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5D" w:rsidRDefault="0021015D" w:rsidP="0021015D">
      <w:r>
        <w:t>Национальный план противодействия коррупции на 2016-2017 годы</w:t>
      </w:r>
    </w:p>
    <w:p w:rsidR="0021015D" w:rsidRDefault="0021015D" w:rsidP="0021015D">
      <w:bookmarkStart w:id="0" w:name="_GoBack"/>
      <w:bookmarkEnd w:id="0"/>
    </w:p>
    <w:p w:rsidR="0021015D" w:rsidRDefault="0021015D" w:rsidP="0021015D">
      <w:r>
        <w:t>Указом Президента Российской Федерации от 01.04.2016 № 147 утвержден Национальный план противодействия коррупции на 2016-2017 годы.</w:t>
      </w:r>
    </w:p>
    <w:p w:rsidR="0021015D" w:rsidRDefault="0021015D" w:rsidP="0021015D"/>
    <w:p w:rsidR="0021015D" w:rsidRDefault="0021015D" w:rsidP="0021015D">
      <w:r>
        <w:t>Предусмотренные им мероприятия направлены на решение следующих основных задач:</w:t>
      </w:r>
    </w:p>
    <w:p w:rsidR="0021015D" w:rsidRDefault="0021015D" w:rsidP="0021015D"/>
    <w:p w:rsidR="0021015D" w:rsidRDefault="0021015D" w:rsidP="0021015D">
      <w: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21015D" w:rsidRDefault="0021015D" w:rsidP="0021015D"/>
    <w:p w:rsidR="0021015D" w:rsidRDefault="0021015D" w:rsidP="0021015D">
      <w:r>
        <w:t>совершенствование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03.12.2012 № 230-ФЗ «О контроле за соответствием расходов лиц, замещающих государственные должности, и иных лиц их доходам»;</w:t>
      </w:r>
    </w:p>
    <w:p w:rsidR="0021015D" w:rsidRDefault="0021015D" w:rsidP="0021015D"/>
    <w:p w:rsidR="0021015D" w:rsidRDefault="0021015D" w:rsidP="0021015D">
      <w:r>
        <w:t>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Федерации,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Российской Федерации;</w:t>
      </w:r>
    </w:p>
    <w:p w:rsidR="0021015D" w:rsidRDefault="0021015D" w:rsidP="0021015D"/>
    <w:p w:rsidR="0021015D" w:rsidRDefault="0021015D" w:rsidP="0021015D">
      <w: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21015D" w:rsidRDefault="0021015D" w:rsidP="0021015D"/>
    <w:p w:rsidR="0021015D" w:rsidRDefault="0021015D" w:rsidP="0021015D">
      <w:r>
        <w:t xml:space="preserve">усиление влияния этических и нравственных норм на соблюдение лицами, замещающими государственные должности Российской Федерации, государственные должности субъектов Российской Федерации, </w:t>
      </w:r>
      <w:r>
        <w:lastRenderedPageBreak/>
        <w:t>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21015D" w:rsidRDefault="0021015D" w:rsidP="0021015D"/>
    <w:p w:rsidR="0021015D" w:rsidRDefault="0021015D" w:rsidP="0021015D">
      <w:r>
        <w:t xml:space="preserve">расширение использования механизмов международного сотрудничества для выявления, ареста и возвращения </w:t>
      </w:r>
      <w:proofErr w:type="gramStart"/>
      <w:r>
        <w:t>из иностранных юрисдикции</w:t>
      </w:r>
      <w:proofErr w:type="gramEnd"/>
      <w:r>
        <w:t xml:space="preserve"> активов, полученных в результате совершения преступлений коррупционной направленности;</w:t>
      </w:r>
    </w:p>
    <w:p w:rsidR="0021015D" w:rsidRDefault="0021015D" w:rsidP="0021015D"/>
    <w:p w:rsidR="00C979C4" w:rsidRDefault="0021015D" w:rsidP="0021015D"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1E0D6B"/>
    <w:rsid w:val="0021015D"/>
    <w:rsid w:val="00230040"/>
    <w:rsid w:val="00232061"/>
    <w:rsid w:val="002973F2"/>
    <w:rsid w:val="00393380"/>
    <w:rsid w:val="004C2109"/>
    <w:rsid w:val="00576DEA"/>
    <w:rsid w:val="00735545"/>
    <w:rsid w:val="007D3187"/>
    <w:rsid w:val="007D4850"/>
    <w:rsid w:val="00820831"/>
    <w:rsid w:val="00870979"/>
    <w:rsid w:val="008C027F"/>
    <w:rsid w:val="00915B4B"/>
    <w:rsid w:val="00974BEF"/>
    <w:rsid w:val="00A82134"/>
    <w:rsid w:val="00B051DD"/>
    <w:rsid w:val="00B2640B"/>
    <w:rsid w:val="00C979C4"/>
    <w:rsid w:val="00CD20B6"/>
    <w:rsid w:val="00D94A70"/>
    <w:rsid w:val="00DC6D97"/>
    <w:rsid w:val="00EA5E6E"/>
    <w:rsid w:val="00F03D1C"/>
    <w:rsid w:val="00F37A4B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2016-06-21T07:49:00Z</dcterms:created>
  <dcterms:modified xsi:type="dcterms:W3CDTF">2016-06-21T07:54:00Z</dcterms:modified>
</cp:coreProperties>
</file>