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5D" w:rsidRPr="00B924F7" w:rsidRDefault="0022515D" w:rsidP="0022515D">
      <w:pPr>
        <w:rPr>
          <w:sz w:val="28"/>
          <w:szCs w:val="28"/>
        </w:rPr>
      </w:pPr>
    </w:p>
    <w:p w:rsidR="0022515D" w:rsidRPr="00B924F7" w:rsidRDefault="0022515D" w:rsidP="00B924F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24F7">
        <w:rPr>
          <w:rFonts w:ascii="Times New Roman" w:hAnsi="Times New Roman" w:cs="Times New Roman"/>
          <w:sz w:val="28"/>
          <w:szCs w:val="28"/>
        </w:rPr>
        <w:t xml:space="preserve">Для обеспечения эпизоотического благополучия территории Ленинградской области по бешенству животных, в 2019 году на территории Гатчинского района планируется весенняя (апрель-май) и осенняя (октябрь-ноябрь) компании по вакцинации диких плотоядных животных </w:t>
      </w:r>
      <w:bookmarkEnd w:id="0"/>
      <w:r w:rsidRPr="00B924F7">
        <w:rPr>
          <w:rFonts w:ascii="Times New Roman" w:hAnsi="Times New Roman" w:cs="Times New Roman"/>
          <w:sz w:val="28"/>
          <w:szCs w:val="28"/>
        </w:rPr>
        <w:t xml:space="preserve">(лисы, волки, еноты и т.д.) силами </w:t>
      </w:r>
      <w:r w:rsidR="00B924F7" w:rsidRPr="00B924F7">
        <w:rPr>
          <w:rFonts w:ascii="Times New Roman" w:hAnsi="Times New Roman" w:cs="Times New Roman"/>
          <w:sz w:val="28"/>
          <w:szCs w:val="28"/>
        </w:rPr>
        <w:t>охот пользователей</w:t>
      </w:r>
      <w:r w:rsidRPr="00B924F7">
        <w:rPr>
          <w:rFonts w:ascii="Times New Roman" w:hAnsi="Times New Roman" w:cs="Times New Roman"/>
          <w:sz w:val="28"/>
          <w:szCs w:val="28"/>
        </w:rPr>
        <w:t xml:space="preserve"> и специалистов ветеринарной службы.</w:t>
      </w:r>
    </w:p>
    <w:p w:rsidR="0022515D" w:rsidRPr="00B924F7" w:rsidRDefault="0022515D" w:rsidP="00B924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4F7">
        <w:rPr>
          <w:rFonts w:ascii="Times New Roman" w:hAnsi="Times New Roman" w:cs="Times New Roman"/>
          <w:sz w:val="28"/>
          <w:szCs w:val="28"/>
        </w:rPr>
        <w:t>Вакцинация диких плотоядных животных проводится путем раскладки в лесном массиве вокруг населённых пунктов, СНТ, полигонов ТКО брикетов с оральной вакциной.</w:t>
      </w:r>
    </w:p>
    <w:p w:rsidR="0022515D" w:rsidRPr="00B924F7" w:rsidRDefault="0022515D" w:rsidP="00B924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4F7">
        <w:rPr>
          <w:rFonts w:ascii="Times New Roman" w:hAnsi="Times New Roman" w:cs="Times New Roman"/>
          <w:sz w:val="28"/>
          <w:szCs w:val="28"/>
        </w:rPr>
        <w:t>Вакцина «</w:t>
      </w:r>
      <w:proofErr w:type="spellStart"/>
      <w:r w:rsidRPr="00B924F7">
        <w:rPr>
          <w:rFonts w:ascii="Times New Roman" w:hAnsi="Times New Roman" w:cs="Times New Roman"/>
          <w:sz w:val="28"/>
          <w:szCs w:val="28"/>
        </w:rPr>
        <w:t>Рабистав</w:t>
      </w:r>
      <w:proofErr w:type="spellEnd"/>
      <w:r w:rsidRPr="00B924F7">
        <w:rPr>
          <w:rFonts w:ascii="Times New Roman" w:hAnsi="Times New Roman" w:cs="Times New Roman"/>
          <w:sz w:val="28"/>
          <w:szCs w:val="28"/>
        </w:rPr>
        <w:t>» выполнена в виде брикета, изготовленного из продуктов, съедобных для плотоядных: мясокостной или рыбной муки, жира говяжьего. По внешнему виду приманка-брикет имеет форму параллелепипеда массо</w:t>
      </w:r>
      <w:r w:rsidR="00004093" w:rsidRPr="00B924F7">
        <w:rPr>
          <w:rFonts w:ascii="Times New Roman" w:hAnsi="Times New Roman" w:cs="Times New Roman"/>
          <w:sz w:val="28"/>
          <w:szCs w:val="28"/>
        </w:rPr>
        <w:t>й</w:t>
      </w:r>
      <w:r w:rsidRPr="00B924F7">
        <w:rPr>
          <w:rFonts w:ascii="Times New Roman" w:hAnsi="Times New Roman" w:cs="Times New Roman"/>
          <w:sz w:val="28"/>
          <w:szCs w:val="28"/>
        </w:rPr>
        <w:t xml:space="preserve"> 25-30 г. коричневого цвета с запахом привлекательным для плотоядных животных. Допускается и другая форма.</w:t>
      </w:r>
    </w:p>
    <w:p w:rsidR="0022515D" w:rsidRPr="00B924F7" w:rsidRDefault="0022515D" w:rsidP="00B924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4F7">
        <w:rPr>
          <w:rFonts w:ascii="Times New Roman" w:hAnsi="Times New Roman" w:cs="Times New Roman"/>
          <w:sz w:val="28"/>
          <w:szCs w:val="28"/>
        </w:rPr>
        <w:t>Оральная вакцинация против бешенства – безопасна, не обладает лечебными свойствами и не наносит вред животным и не оказывает</w:t>
      </w:r>
      <w:r w:rsidR="00004093" w:rsidRPr="00B924F7">
        <w:rPr>
          <w:rFonts w:ascii="Times New Roman" w:hAnsi="Times New Roman" w:cs="Times New Roman"/>
          <w:sz w:val="28"/>
          <w:szCs w:val="28"/>
        </w:rPr>
        <w:t xml:space="preserve"> негативного влияния на состояние здоровья животных, а также на окружающую среду. </w:t>
      </w:r>
    </w:p>
    <w:p w:rsidR="0022515D" w:rsidRDefault="0022515D" w:rsidP="0022515D"/>
    <w:p w:rsidR="0022515D" w:rsidRDefault="0022515D" w:rsidP="0022515D"/>
    <w:p w:rsidR="0022515D" w:rsidRDefault="0022515D" w:rsidP="0022515D"/>
    <w:p w:rsidR="0022515D" w:rsidRDefault="0022515D" w:rsidP="0022515D"/>
    <w:p w:rsidR="00AE2293" w:rsidRDefault="00AE2293" w:rsidP="0022515D"/>
    <w:sectPr w:rsidR="00A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5D"/>
    <w:rsid w:val="00004093"/>
    <w:rsid w:val="0022515D"/>
    <w:rsid w:val="00AE2293"/>
    <w:rsid w:val="00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2701"/>
  <w15:chartTrackingRefBased/>
  <w15:docId w15:val="{734EF9EF-3238-4488-AC14-25D087A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2019-04-19T13:32:00Z</dcterms:created>
  <dcterms:modified xsi:type="dcterms:W3CDTF">2019-04-19T13:45:00Z</dcterms:modified>
</cp:coreProperties>
</file>