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B2" w:rsidRPr="001C50ED" w:rsidRDefault="00824CB2" w:rsidP="00824CB2">
      <w:pPr>
        <w:jc w:val="right"/>
        <w:rPr>
          <w:b/>
          <w:bCs/>
          <w:sz w:val="28"/>
          <w:szCs w:val="28"/>
        </w:rPr>
      </w:pPr>
      <w:r w:rsidRPr="001C50ED">
        <w:rPr>
          <w:b/>
          <w:bCs/>
          <w:sz w:val="28"/>
          <w:szCs w:val="28"/>
        </w:rPr>
        <w:t xml:space="preserve">ПРОЕКТ </w:t>
      </w:r>
    </w:p>
    <w:p w:rsidR="00824CB2" w:rsidRDefault="00824CB2" w:rsidP="00824CB2">
      <w:pPr>
        <w:jc w:val="right"/>
        <w:rPr>
          <w:sz w:val="28"/>
          <w:szCs w:val="28"/>
        </w:rPr>
      </w:pPr>
    </w:p>
    <w:p w:rsidR="00CF1DAF" w:rsidRPr="004733DA" w:rsidRDefault="00CF1DAF" w:rsidP="00CF1DAF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 xml:space="preserve">АДМИНИСТРАЦИЯ МУНИЦИПАЛЬНОГО ОБРАЗОВАНИЯ </w:t>
      </w:r>
    </w:p>
    <w:p w:rsidR="00CF1DAF" w:rsidRPr="004733DA" w:rsidRDefault="00CF1DAF" w:rsidP="00CF1DAF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 xml:space="preserve">ВЫРИЦКОЕ ГОРОДСКОЕ ПОСЕЛЕНИЕ </w:t>
      </w:r>
    </w:p>
    <w:p w:rsidR="00CF1DAF" w:rsidRPr="004733DA" w:rsidRDefault="00CF1DAF" w:rsidP="00CF1DAF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 xml:space="preserve">ГАТЧИНСКОГО МУНИЦИПАЛЬНОГО РАЙОНА </w:t>
      </w:r>
    </w:p>
    <w:p w:rsidR="00CF1DAF" w:rsidRPr="004733DA" w:rsidRDefault="00CF1DAF" w:rsidP="00CF1DAF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>ЛЕНИНГРАДСКОЙ ОБЛАСТИ</w:t>
      </w:r>
    </w:p>
    <w:p w:rsidR="00CF1DAF" w:rsidRPr="00257B58" w:rsidRDefault="00CF1DAF" w:rsidP="00CF1DA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DAF" w:rsidRDefault="00CF1DAF" w:rsidP="00CF1DA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B5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F1DAF" w:rsidRPr="00257B58" w:rsidRDefault="00824CB2" w:rsidP="00CF1DAF">
      <w:pPr>
        <w:pStyle w:val="1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</w:t>
      </w:r>
      <w:r w:rsidR="00CF1DAF" w:rsidRPr="00257B58">
        <w:rPr>
          <w:rFonts w:ascii="Times New Roman" w:hAnsi="Times New Roman"/>
          <w:sz w:val="28"/>
          <w:szCs w:val="28"/>
        </w:rPr>
        <w:t>2022</w:t>
      </w:r>
      <w:r w:rsidR="00CF1DAF">
        <w:rPr>
          <w:rFonts w:ascii="Times New Roman" w:hAnsi="Times New Roman"/>
          <w:sz w:val="28"/>
          <w:szCs w:val="28"/>
        </w:rPr>
        <w:t xml:space="preserve">           </w:t>
      </w:r>
      <w:r w:rsidR="00CF1DAF" w:rsidRPr="00257B58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F861AA">
        <w:rPr>
          <w:rFonts w:ascii="Times New Roman" w:hAnsi="Times New Roman"/>
          <w:sz w:val="28"/>
          <w:szCs w:val="28"/>
        </w:rPr>
        <w:t xml:space="preserve">                        </w:t>
      </w:r>
      <w:r w:rsidR="00CF1DAF" w:rsidRPr="00257B58">
        <w:rPr>
          <w:rFonts w:ascii="Times New Roman" w:hAnsi="Times New Roman"/>
          <w:sz w:val="28"/>
          <w:szCs w:val="28"/>
        </w:rPr>
        <w:t xml:space="preserve">      </w:t>
      </w:r>
      <w:r w:rsidR="00CF1DAF" w:rsidRPr="00257B58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F1DAF" w:rsidRPr="00257B58">
        <w:rPr>
          <w:rFonts w:ascii="Times New Roman" w:hAnsi="Times New Roman"/>
          <w:sz w:val="28"/>
          <w:szCs w:val="28"/>
        </w:rPr>
        <w:t xml:space="preserve">     № </w:t>
      </w:r>
      <w:r w:rsidR="00F240E6">
        <w:rPr>
          <w:rFonts w:ascii="Times New Roman" w:hAnsi="Times New Roman"/>
          <w:sz w:val="28"/>
          <w:szCs w:val="28"/>
        </w:rPr>
        <w:t>000</w:t>
      </w:r>
      <w:r w:rsidR="00CF1DAF" w:rsidRPr="00257B58">
        <w:rPr>
          <w:rFonts w:ascii="Times New Roman" w:hAnsi="Times New Roman"/>
          <w:sz w:val="28"/>
          <w:szCs w:val="28"/>
        </w:rPr>
        <w:t xml:space="preserve"> </w:t>
      </w:r>
    </w:p>
    <w:p w:rsidR="00CF1DAF" w:rsidRPr="00257B58" w:rsidRDefault="00CF1DAF" w:rsidP="00CF1DAF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04"/>
      </w:tblGrid>
      <w:tr w:rsidR="00CF1DAF" w:rsidRPr="00AA025C" w:rsidTr="00A56406">
        <w:trPr>
          <w:trHeight w:val="1623"/>
        </w:trPr>
        <w:tc>
          <w:tcPr>
            <w:tcW w:w="5704" w:type="dxa"/>
          </w:tcPr>
          <w:p w:rsidR="00CF1DAF" w:rsidRPr="00AA025C" w:rsidRDefault="00CF1DAF" w:rsidP="00A56406">
            <w:pPr>
              <w:jc w:val="both"/>
              <w:rPr>
                <w:rFonts w:cs="Tahoma"/>
                <w:bCs/>
                <w:color w:val="000000"/>
                <w:kern w:val="2"/>
                <w:sz w:val="28"/>
                <w:szCs w:val="28"/>
              </w:rPr>
            </w:pPr>
            <w:r w:rsidRPr="00AA025C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Об утверждении программы (плана) </w:t>
            </w:r>
            <w:r w:rsidRPr="00AA025C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824CB2">
              <w:rPr>
                <w:sz w:val="28"/>
                <w:szCs w:val="28"/>
              </w:rPr>
              <w:t xml:space="preserve">земельного </w:t>
            </w:r>
            <w:r w:rsidRPr="00AA025C">
              <w:rPr>
                <w:sz w:val="28"/>
                <w:szCs w:val="28"/>
              </w:rPr>
              <w:t xml:space="preserve">контроля </w:t>
            </w:r>
            <w:r w:rsidRPr="00AA025C">
              <w:rPr>
                <w:rFonts w:eastAsia="Calibri"/>
                <w:bCs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Pr="00AA025C">
              <w:rPr>
                <w:rFonts w:eastAsia="Calibri"/>
                <w:bCs/>
                <w:sz w:val="28"/>
                <w:szCs w:val="28"/>
              </w:rPr>
              <w:t>Вырицкое</w:t>
            </w:r>
            <w:proofErr w:type="spellEnd"/>
            <w:r w:rsidRPr="00AA025C">
              <w:rPr>
                <w:rFonts w:eastAsia="Calibri"/>
                <w:bCs/>
                <w:sz w:val="28"/>
                <w:szCs w:val="28"/>
              </w:rPr>
              <w:t xml:space="preserve"> городское поселение Гатчинского муниципального района Ленинградской </w:t>
            </w:r>
            <w:proofErr w:type="gramStart"/>
            <w:r w:rsidRPr="00AA025C">
              <w:rPr>
                <w:rFonts w:eastAsia="Calibri"/>
                <w:bCs/>
                <w:sz w:val="28"/>
                <w:szCs w:val="28"/>
              </w:rPr>
              <w:t xml:space="preserve">области </w:t>
            </w:r>
            <w:r w:rsidRPr="00AA025C">
              <w:rPr>
                <w:rFonts w:eastAsia="Calibri"/>
                <w:sz w:val="28"/>
                <w:szCs w:val="28"/>
              </w:rPr>
              <w:t xml:space="preserve"> </w:t>
            </w:r>
            <w:r w:rsidRPr="00AA025C">
              <w:rPr>
                <w:sz w:val="28"/>
                <w:szCs w:val="28"/>
              </w:rPr>
              <w:t>на</w:t>
            </w:r>
            <w:proofErr w:type="gramEnd"/>
            <w:r w:rsidRPr="00AA025C">
              <w:rPr>
                <w:sz w:val="28"/>
                <w:szCs w:val="28"/>
              </w:rPr>
              <w:t xml:space="preserve"> 202</w:t>
            </w:r>
            <w:r w:rsidR="00824CB2">
              <w:rPr>
                <w:sz w:val="28"/>
                <w:szCs w:val="28"/>
              </w:rPr>
              <w:t>3</w:t>
            </w:r>
            <w:r w:rsidRPr="00AA025C">
              <w:rPr>
                <w:sz w:val="28"/>
                <w:szCs w:val="28"/>
              </w:rPr>
              <w:t xml:space="preserve"> год</w:t>
            </w:r>
          </w:p>
        </w:tc>
      </w:tr>
    </w:tbl>
    <w:p w:rsidR="00CF1DAF" w:rsidRPr="00AA025C" w:rsidRDefault="00CF1DAF" w:rsidP="00CF1DAF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sz w:val="28"/>
          <w:szCs w:val="28"/>
        </w:rPr>
      </w:pPr>
    </w:p>
    <w:p w:rsidR="00CF1DAF" w:rsidRPr="00AA025C" w:rsidRDefault="00CF1DAF" w:rsidP="00CF1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25C">
        <w:rPr>
          <w:rFonts w:cs="Tahoma"/>
          <w:color w:val="000000"/>
          <w:kern w:val="2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 w:rsidRPr="00AA025C">
        <w:rPr>
          <w:rFonts w:cs="Tahoma"/>
          <w:color w:val="000000"/>
          <w:kern w:val="2"/>
          <w:sz w:val="28"/>
          <w:szCs w:val="28"/>
        </w:rPr>
        <w:t>Вырицкое</w:t>
      </w:r>
      <w:proofErr w:type="spellEnd"/>
      <w:r w:rsidRPr="00AA025C">
        <w:rPr>
          <w:rFonts w:cs="Tahoma"/>
          <w:color w:val="000000"/>
          <w:kern w:val="2"/>
          <w:sz w:val="28"/>
          <w:szCs w:val="28"/>
        </w:rPr>
        <w:t xml:space="preserve"> городское поселение Гатчинского муниципального района Ленинградской области от  28.10.2021  №</w:t>
      </w:r>
      <w:r w:rsidR="00592029">
        <w:rPr>
          <w:rFonts w:cs="Tahoma"/>
          <w:color w:val="000000"/>
          <w:kern w:val="2"/>
          <w:sz w:val="28"/>
          <w:szCs w:val="28"/>
        </w:rPr>
        <w:t xml:space="preserve"> 173</w:t>
      </w:r>
      <w:r w:rsidRPr="00AA025C">
        <w:rPr>
          <w:rFonts w:cs="Tahoma"/>
          <w:color w:val="000000"/>
          <w:kern w:val="2"/>
          <w:sz w:val="28"/>
          <w:szCs w:val="28"/>
        </w:rPr>
        <w:t xml:space="preserve"> «</w:t>
      </w:r>
      <w:r w:rsidR="00592029">
        <w:rPr>
          <w:rFonts w:eastAsia="Calibri"/>
          <w:iCs/>
          <w:sz w:val="28"/>
          <w:szCs w:val="28"/>
        </w:rPr>
        <w:t>Об утверждении П</w:t>
      </w:r>
      <w:r w:rsidR="00592029" w:rsidRPr="00046A3D">
        <w:rPr>
          <w:rFonts w:eastAsia="Calibri"/>
          <w:iCs/>
          <w:sz w:val="28"/>
          <w:szCs w:val="28"/>
        </w:rPr>
        <w:t xml:space="preserve">оложения о муниципальном </w:t>
      </w:r>
      <w:r w:rsidR="00592029">
        <w:rPr>
          <w:rFonts w:eastAsia="Calibri"/>
          <w:iCs/>
          <w:sz w:val="28"/>
          <w:szCs w:val="28"/>
        </w:rPr>
        <w:t xml:space="preserve">земельном контроле </w:t>
      </w:r>
      <w:r w:rsidR="00592029" w:rsidRPr="00046A3D">
        <w:rPr>
          <w:rFonts w:eastAsia="Calibri"/>
          <w:iCs/>
          <w:sz w:val="28"/>
          <w:szCs w:val="28"/>
        </w:rPr>
        <w:t>н</w:t>
      </w:r>
      <w:r w:rsidR="00592029" w:rsidRPr="00046A3D">
        <w:rPr>
          <w:rFonts w:eastAsia="Calibri"/>
          <w:sz w:val="28"/>
          <w:szCs w:val="28"/>
        </w:rPr>
        <w:t xml:space="preserve">а территории </w:t>
      </w:r>
      <w:r w:rsidR="00592029" w:rsidRPr="00046A3D">
        <w:rPr>
          <w:rFonts w:eastAsia="Calibri"/>
          <w:kern w:val="28"/>
          <w:sz w:val="28"/>
          <w:szCs w:val="28"/>
        </w:rPr>
        <w:t xml:space="preserve">муниципального образования </w:t>
      </w:r>
      <w:proofErr w:type="spellStart"/>
      <w:r w:rsidR="00592029" w:rsidRPr="00046A3D">
        <w:rPr>
          <w:rFonts w:eastAsia="Calibri"/>
          <w:kern w:val="28"/>
          <w:sz w:val="28"/>
          <w:szCs w:val="28"/>
        </w:rPr>
        <w:t>Вырицкое</w:t>
      </w:r>
      <w:proofErr w:type="spellEnd"/>
      <w:r w:rsidR="00592029" w:rsidRPr="00046A3D">
        <w:rPr>
          <w:rFonts w:eastAsia="Calibri"/>
          <w:kern w:val="28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AA025C">
        <w:rPr>
          <w:rFonts w:eastAsia="Calibri"/>
          <w:bCs/>
          <w:kern w:val="28"/>
          <w:sz w:val="28"/>
          <w:szCs w:val="28"/>
        </w:rPr>
        <w:t>»</w:t>
      </w:r>
      <w:r w:rsidRPr="00AA025C">
        <w:rPr>
          <w:rFonts w:cs="Tahoma"/>
          <w:color w:val="000000"/>
          <w:kern w:val="2"/>
          <w:sz w:val="28"/>
          <w:szCs w:val="28"/>
        </w:rPr>
        <w:t xml:space="preserve">, </w:t>
      </w:r>
      <w:r w:rsidRPr="00AA025C">
        <w:rPr>
          <w:sz w:val="28"/>
          <w:szCs w:val="28"/>
        </w:rPr>
        <w:t xml:space="preserve">руководствуясь Уставом  муниципального образования </w:t>
      </w:r>
      <w:proofErr w:type="spellStart"/>
      <w:r w:rsidRPr="00AA025C">
        <w:rPr>
          <w:sz w:val="28"/>
          <w:szCs w:val="28"/>
        </w:rPr>
        <w:t>Вырицкое</w:t>
      </w:r>
      <w:proofErr w:type="spellEnd"/>
      <w:r w:rsidRPr="00AA025C">
        <w:rPr>
          <w:sz w:val="28"/>
          <w:szCs w:val="28"/>
        </w:rPr>
        <w:t xml:space="preserve"> городское поселение, администрация Вырицкого городского поселения</w:t>
      </w:r>
    </w:p>
    <w:p w:rsidR="00CF1DAF" w:rsidRPr="00AA025C" w:rsidRDefault="00CF1DAF" w:rsidP="00CF1DA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025C">
        <w:rPr>
          <w:b/>
          <w:bCs/>
          <w:sz w:val="28"/>
          <w:szCs w:val="28"/>
        </w:rPr>
        <w:t>ПОСТАНОВЛЯЕТ:</w:t>
      </w:r>
    </w:p>
    <w:p w:rsidR="00CF1DAF" w:rsidRPr="00AA025C" w:rsidRDefault="00CF1DAF" w:rsidP="00CF1DA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F1DAF" w:rsidRPr="00AA025C" w:rsidRDefault="00CF1DAF" w:rsidP="00CF1DAF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sz w:val="28"/>
          <w:szCs w:val="28"/>
        </w:rPr>
      </w:pPr>
    </w:p>
    <w:p w:rsidR="00CF1DAF" w:rsidRPr="00AA025C" w:rsidRDefault="00CF1DAF" w:rsidP="00CF1DAF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AA025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Утвердить </w:t>
      </w:r>
      <w:bookmarkStart w:id="0" w:name="_Hlk83744094"/>
      <w:r w:rsidRPr="00AA025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Программу (план) </w:t>
      </w:r>
      <w:bookmarkEnd w:id="0"/>
      <w:r w:rsidRPr="00AA025C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4D2DA0">
        <w:rPr>
          <w:sz w:val="28"/>
          <w:szCs w:val="28"/>
        </w:rPr>
        <w:t xml:space="preserve">земельного </w:t>
      </w:r>
      <w:r w:rsidRPr="00AA025C">
        <w:rPr>
          <w:sz w:val="28"/>
          <w:szCs w:val="28"/>
        </w:rPr>
        <w:t>контроля</w:t>
      </w:r>
      <w:r w:rsidRPr="00AA025C">
        <w:rPr>
          <w:rFonts w:ascii="PT Astra Serif" w:hAnsi="PT Astra Serif"/>
          <w:sz w:val="28"/>
          <w:szCs w:val="28"/>
        </w:rPr>
        <w:t xml:space="preserve"> </w:t>
      </w:r>
      <w:r w:rsidRPr="00AA025C">
        <w:rPr>
          <w:rFonts w:eastAsia="Calibri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A025C">
        <w:rPr>
          <w:rFonts w:eastAsia="Calibri"/>
          <w:bCs/>
          <w:sz w:val="28"/>
          <w:szCs w:val="28"/>
        </w:rPr>
        <w:t>Вырицкое</w:t>
      </w:r>
      <w:proofErr w:type="spellEnd"/>
      <w:r w:rsidRPr="00AA025C">
        <w:rPr>
          <w:rFonts w:eastAsia="Calibri"/>
          <w:bCs/>
          <w:sz w:val="28"/>
          <w:szCs w:val="28"/>
        </w:rPr>
        <w:t xml:space="preserve"> городское поселение Гатчинского муниципального района Ленинградской </w:t>
      </w:r>
      <w:proofErr w:type="gramStart"/>
      <w:r w:rsidRPr="00AA025C">
        <w:rPr>
          <w:rFonts w:eastAsia="Calibri"/>
          <w:bCs/>
          <w:sz w:val="28"/>
          <w:szCs w:val="28"/>
        </w:rPr>
        <w:t xml:space="preserve">области  </w:t>
      </w:r>
      <w:r w:rsidRPr="00AA025C">
        <w:rPr>
          <w:sz w:val="28"/>
          <w:szCs w:val="28"/>
        </w:rPr>
        <w:t>на</w:t>
      </w:r>
      <w:proofErr w:type="gramEnd"/>
      <w:r w:rsidRPr="00AA025C">
        <w:rPr>
          <w:sz w:val="28"/>
          <w:szCs w:val="28"/>
        </w:rPr>
        <w:t xml:space="preserve"> </w:t>
      </w:r>
      <w:r w:rsidR="00592029">
        <w:rPr>
          <w:sz w:val="28"/>
          <w:szCs w:val="28"/>
        </w:rPr>
        <w:t>2023</w:t>
      </w:r>
      <w:r w:rsidRPr="00AA025C">
        <w:rPr>
          <w:sz w:val="28"/>
          <w:szCs w:val="28"/>
        </w:rPr>
        <w:t xml:space="preserve"> год</w:t>
      </w:r>
      <w:r w:rsidRPr="00AA025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:rsidR="00CF1DAF" w:rsidRPr="00257B58" w:rsidRDefault="00CF1DAF" w:rsidP="00CF1DAF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AA025C">
        <w:rPr>
          <w:sz w:val="28"/>
          <w:szCs w:val="28"/>
        </w:rPr>
        <w:lastRenderedPageBreak/>
        <w:t>Настоящее постановление подлежит официальному опубликованию (обнародованию)</w:t>
      </w:r>
      <w:r w:rsidRPr="00AA025C">
        <w:rPr>
          <w:color w:val="FF0000"/>
          <w:sz w:val="28"/>
          <w:szCs w:val="28"/>
        </w:rPr>
        <w:t xml:space="preserve"> </w:t>
      </w:r>
      <w:r w:rsidRPr="00AA025C">
        <w:rPr>
          <w:sz w:val="28"/>
          <w:szCs w:val="28"/>
        </w:rPr>
        <w:t>в газете «Гатчинская правда»,</w:t>
      </w:r>
      <w:r w:rsidRPr="00AA025C">
        <w:rPr>
          <w:color w:val="FF0000"/>
          <w:sz w:val="28"/>
          <w:szCs w:val="28"/>
        </w:rPr>
        <w:t xml:space="preserve"> </w:t>
      </w:r>
      <w:r w:rsidRPr="00AA025C">
        <w:rPr>
          <w:sz w:val="28"/>
          <w:szCs w:val="28"/>
        </w:rPr>
        <w:t xml:space="preserve">а также размещению на официальном сайте муниципального образования </w:t>
      </w:r>
      <w:proofErr w:type="spellStart"/>
      <w:r w:rsidRPr="00AA025C">
        <w:rPr>
          <w:sz w:val="28"/>
          <w:szCs w:val="28"/>
        </w:rPr>
        <w:t>Вырицкое</w:t>
      </w:r>
      <w:proofErr w:type="spellEnd"/>
      <w:r w:rsidRPr="00AA025C">
        <w:rPr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</w:t>
      </w:r>
      <w:r w:rsidRPr="00257B58">
        <w:rPr>
          <w:sz w:val="28"/>
          <w:szCs w:val="28"/>
        </w:rPr>
        <w:t>» и вступает в силу после официального опубликования (обнародования).</w:t>
      </w:r>
    </w:p>
    <w:p w:rsidR="00CF1DAF" w:rsidRPr="00257B58" w:rsidRDefault="00CF1DAF" w:rsidP="00CF1DA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7B58">
        <w:rPr>
          <w:sz w:val="28"/>
          <w:szCs w:val="28"/>
        </w:rPr>
        <w:t xml:space="preserve">Контроль </w:t>
      </w:r>
      <w:proofErr w:type="gramStart"/>
      <w:r w:rsidRPr="00257B58">
        <w:rPr>
          <w:sz w:val="28"/>
          <w:szCs w:val="28"/>
        </w:rPr>
        <w:t>за  исполнением</w:t>
      </w:r>
      <w:proofErr w:type="gramEnd"/>
      <w:r w:rsidRPr="00257B58">
        <w:rPr>
          <w:sz w:val="28"/>
          <w:szCs w:val="28"/>
        </w:rPr>
        <w:t xml:space="preserve"> настоящего постановления  оставляю за собой.</w:t>
      </w:r>
    </w:p>
    <w:p w:rsidR="00CF1DAF" w:rsidRPr="004733DA" w:rsidRDefault="00CF1DAF" w:rsidP="00CF1DAF">
      <w:pPr>
        <w:rPr>
          <w:sz w:val="28"/>
          <w:szCs w:val="28"/>
        </w:rPr>
      </w:pPr>
    </w:p>
    <w:p w:rsidR="00CF1DAF" w:rsidRPr="004733DA" w:rsidRDefault="00592029" w:rsidP="00CF1D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F1DAF" w:rsidRPr="004733D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F1DAF" w:rsidRPr="004733DA">
        <w:rPr>
          <w:sz w:val="28"/>
          <w:szCs w:val="28"/>
        </w:rPr>
        <w:t xml:space="preserve"> администрации</w:t>
      </w:r>
    </w:p>
    <w:p w:rsidR="00CF1DAF" w:rsidRPr="004733DA" w:rsidRDefault="00CF1DAF" w:rsidP="00CF1DAF">
      <w:pPr>
        <w:rPr>
          <w:sz w:val="28"/>
          <w:szCs w:val="28"/>
        </w:rPr>
      </w:pPr>
      <w:r w:rsidRPr="004733DA">
        <w:rPr>
          <w:sz w:val="28"/>
          <w:szCs w:val="28"/>
        </w:rPr>
        <w:t xml:space="preserve">Вырицкого городского поселения                                       </w:t>
      </w:r>
      <w:r w:rsidR="00592029">
        <w:rPr>
          <w:sz w:val="28"/>
          <w:szCs w:val="28"/>
        </w:rPr>
        <w:t>И.Ю. Герасимчук</w:t>
      </w:r>
    </w:p>
    <w:p w:rsidR="00CF1DAF" w:rsidRPr="004733DA" w:rsidRDefault="00CF1DAF" w:rsidP="00CF1DAF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</w:p>
    <w:p w:rsidR="00CF1DAF" w:rsidRPr="004733DA" w:rsidRDefault="00CF1DAF" w:rsidP="00CF1DAF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</w:p>
    <w:p w:rsidR="00D43FA5" w:rsidRDefault="00D43FA5" w:rsidP="00D43FA5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43FA5" w:rsidRDefault="00D43FA5" w:rsidP="003829E4">
      <w:pPr>
        <w:ind w:left="5670"/>
        <w:jc w:val="both"/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F240E6" w:rsidRDefault="00F240E6" w:rsidP="003829E4">
      <w:pPr>
        <w:ind w:left="5670"/>
        <w:jc w:val="both"/>
        <w:rPr>
          <w:sz w:val="28"/>
          <w:szCs w:val="28"/>
        </w:rPr>
      </w:pPr>
    </w:p>
    <w:p w:rsidR="00F240E6" w:rsidRDefault="00F240E6" w:rsidP="003829E4">
      <w:pPr>
        <w:ind w:left="5670"/>
        <w:jc w:val="both"/>
        <w:rPr>
          <w:sz w:val="28"/>
          <w:szCs w:val="28"/>
        </w:rPr>
      </w:pPr>
    </w:p>
    <w:p w:rsidR="00067239" w:rsidRDefault="00067239" w:rsidP="003829E4">
      <w:pPr>
        <w:ind w:left="5670"/>
        <w:jc w:val="both"/>
      </w:pPr>
    </w:p>
    <w:p w:rsidR="003829E4" w:rsidRPr="001B6DBE" w:rsidRDefault="003829E4" w:rsidP="003829E4">
      <w:pPr>
        <w:ind w:left="5670"/>
        <w:jc w:val="both"/>
      </w:pPr>
      <w:r w:rsidRPr="001B6DBE">
        <w:lastRenderedPageBreak/>
        <w:t>Приложение</w:t>
      </w:r>
    </w:p>
    <w:p w:rsidR="003829E4" w:rsidRPr="001B6DBE" w:rsidRDefault="003829E4" w:rsidP="00CF1DAF">
      <w:pPr>
        <w:ind w:left="5670"/>
      </w:pPr>
      <w:r w:rsidRPr="001B6DBE">
        <w:t xml:space="preserve">к постановлению администрации </w:t>
      </w:r>
      <w:r w:rsidR="00CF1DAF" w:rsidRPr="001B6DBE">
        <w:t>Вырицкого городского</w:t>
      </w:r>
      <w:r w:rsidRPr="001B6DBE">
        <w:t xml:space="preserve"> поселения </w:t>
      </w:r>
    </w:p>
    <w:p w:rsidR="003829E4" w:rsidRPr="001B6DBE" w:rsidRDefault="003829E4" w:rsidP="003829E4">
      <w:pPr>
        <w:autoSpaceDE w:val="0"/>
        <w:autoSpaceDN w:val="0"/>
        <w:adjustRightInd w:val="0"/>
        <w:ind w:left="5670"/>
        <w:jc w:val="both"/>
      </w:pPr>
      <w:r w:rsidRPr="001B6DBE">
        <w:t xml:space="preserve">от </w:t>
      </w:r>
      <w:r w:rsidR="00F240E6" w:rsidRPr="001B6DBE">
        <w:t>00.00.</w:t>
      </w:r>
      <w:r w:rsidR="00CF1DAF" w:rsidRPr="001B6DBE">
        <w:t>2022</w:t>
      </w:r>
      <w:r w:rsidR="000F02F1" w:rsidRPr="001B6DBE">
        <w:t xml:space="preserve"> № </w:t>
      </w:r>
      <w:r w:rsidR="00F240E6" w:rsidRPr="001B6DBE">
        <w:t>000</w:t>
      </w:r>
    </w:p>
    <w:p w:rsidR="003829E4" w:rsidRPr="00CF1DAF" w:rsidRDefault="003829E4" w:rsidP="003829E4">
      <w:pPr>
        <w:shd w:val="clear" w:color="auto" w:fill="FFFFFF"/>
        <w:tabs>
          <w:tab w:val="left" w:pos="2268"/>
        </w:tabs>
        <w:suppressAutoHyphens/>
        <w:rPr>
          <w:b/>
          <w:bCs/>
          <w:color w:val="111111"/>
          <w:sz w:val="28"/>
          <w:szCs w:val="28"/>
        </w:rPr>
      </w:pPr>
    </w:p>
    <w:p w:rsidR="003829E4" w:rsidRPr="004D2DA0" w:rsidRDefault="003829E4" w:rsidP="003829E4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4D2DA0">
        <w:rPr>
          <w:b/>
          <w:color w:val="000000"/>
          <w:sz w:val="28"/>
          <w:szCs w:val="28"/>
        </w:rPr>
        <w:t xml:space="preserve">ПРОГРАММА </w:t>
      </w:r>
      <w:r w:rsidR="00E0307F" w:rsidRPr="004D2DA0">
        <w:rPr>
          <w:b/>
          <w:color w:val="000000"/>
          <w:sz w:val="28"/>
          <w:szCs w:val="28"/>
        </w:rPr>
        <w:t>(ПЛАН)</w:t>
      </w:r>
    </w:p>
    <w:p w:rsidR="00F240E6" w:rsidRPr="004D2DA0" w:rsidRDefault="00F240E6" w:rsidP="00F240E6">
      <w:pPr>
        <w:autoSpaceDN w:val="0"/>
        <w:spacing w:line="240" w:lineRule="atLeast"/>
        <w:jc w:val="center"/>
        <w:textAlignment w:val="baseline"/>
        <w:rPr>
          <w:b/>
          <w:bCs/>
          <w:sz w:val="28"/>
          <w:szCs w:val="28"/>
        </w:rPr>
      </w:pPr>
      <w:r w:rsidRPr="004D2DA0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в муниципальном образовании </w:t>
      </w:r>
      <w:proofErr w:type="spellStart"/>
      <w:r w:rsidRPr="004D2DA0">
        <w:rPr>
          <w:b/>
          <w:bCs/>
          <w:sz w:val="28"/>
          <w:szCs w:val="28"/>
        </w:rPr>
        <w:t>Вырицкое</w:t>
      </w:r>
      <w:proofErr w:type="spellEnd"/>
      <w:r w:rsidRPr="004D2DA0">
        <w:rPr>
          <w:b/>
          <w:bCs/>
          <w:sz w:val="28"/>
          <w:szCs w:val="28"/>
        </w:rPr>
        <w:t xml:space="preserve"> городское поселение Гатчинского муниципального района Ленинградской области на 2023 год</w:t>
      </w:r>
    </w:p>
    <w:p w:rsidR="00F240E6" w:rsidRPr="004D2DA0" w:rsidRDefault="00F240E6" w:rsidP="00F240E6">
      <w:pPr>
        <w:autoSpaceDN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F240E6" w:rsidRPr="004D2DA0" w:rsidRDefault="00F240E6" w:rsidP="00F240E6">
      <w:pPr>
        <w:spacing w:line="240" w:lineRule="atLeast"/>
        <w:jc w:val="center"/>
        <w:rPr>
          <w:sz w:val="28"/>
          <w:szCs w:val="28"/>
        </w:rPr>
      </w:pPr>
      <w:r w:rsidRPr="004D2DA0">
        <w:rPr>
          <w:sz w:val="28"/>
          <w:szCs w:val="28"/>
        </w:rPr>
        <w:t>Раздел 1. Общие положения</w:t>
      </w:r>
    </w:p>
    <w:p w:rsidR="00F240E6" w:rsidRPr="004D2DA0" w:rsidRDefault="00F240E6" w:rsidP="00F240E6">
      <w:pPr>
        <w:spacing w:line="240" w:lineRule="atLeast"/>
        <w:jc w:val="center"/>
        <w:rPr>
          <w:sz w:val="28"/>
          <w:szCs w:val="28"/>
        </w:rPr>
      </w:pPr>
    </w:p>
    <w:p w:rsidR="00F240E6" w:rsidRPr="004D2DA0" w:rsidRDefault="00F240E6" w:rsidP="00F240E6">
      <w:pPr>
        <w:autoSpaceDN w:val="0"/>
        <w:spacing w:line="240" w:lineRule="atLeast"/>
        <w:jc w:val="both"/>
        <w:textAlignment w:val="baseline"/>
        <w:rPr>
          <w:sz w:val="28"/>
          <w:szCs w:val="28"/>
        </w:rPr>
      </w:pPr>
      <w:r w:rsidRPr="004D2DA0">
        <w:rPr>
          <w:sz w:val="28"/>
          <w:szCs w:val="28"/>
        </w:rPr>
        <w:t xml:space="preserve"> </w:t>
      </w:r>
      <w:r w:rsidR="004D2DA0" w:rsidRPr="004D2DA0">
        <w:rPr>
          <w:sz w:val="28"/>
          <w:szCs w:val="28"/>
        </w:rPr>
        <w:t xml:space="preserve">          </w:t>
      </w:r>
      <w:r w:rsidRPr="004D2DA0">
        <w:rPr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по муниципальному земельному контролю в муниципальном образовании </w:t>
      </w:r>
      <w:proofErr w:type="spellStart"/>
      <w:r w:rsidRPr="004D2DA0">
        <w:rPr>
          <w:sz w:val="28"/>
          <w:szCs w:val="28"/>
        </w:rPr>
        <w:t>Вырицкое</w:t>
      </w:r>
      <w:proofErr w:type="spellEnd"/>
      <w:r w:rsidRPr="004D2DA0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2023 год (далее – программа) разработана для своевременного предупреждения администрацией Вырицкого городского поселения (далее – контрольный орган), уполномоченным на осуществление муниципального земельного контроля на территории муниципального образования </w:t>
      </w:r>
      <w:proofErr w:type="spellStart"/>
      <w:r w:rsidRPr="004D2DA0">
        <w:rPr>
          <w:sz w:val="28"/>
          <w:szCs w:val="28"/>
        </w:rPr>
        <w:t>Вырицкое</w:t>
      </w:r>
      <w:proofErr w:type="spellEnd"/>
      <w:r w:rsidRPr="004D2DA0">
        <w:rPr>
          <w:sz w:val="28"/>
          <w:szCs w:val="28"/>
        </w:rPr>
        <w:t xml:space="preserve"> городское поселение (далее – муниципальный контроль), нарушений требований земельного законодательства в отношении расположенных в границах муниципального образования </w:t>
      </w:r>
      <w:proofErr w:type="spellStart"/>
      <w:r w:rsidRPr="004D2DA0">
        <w:rPr>
          <w:sz w:val="28"/>
          <w:szCs w:val="28"/>
        </w:rPr>
        <w:t>Вырицкое</w:t>
      </w:r>
      <w:proofErr w:type="spellEnd"/>
      <w:r w:rsidRPr="004D2DA0">
        <w:rPr>
          <w:sz w:val="28"/>
          <w:szCs w:val="28"/>
        </w:rPr>
        <w:t xml:space="preserve"> городское поселение объектов земельного контроля.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1.2.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:rsidR="00F240E6" w:rsidRPr="004D2DA0" w:rsidRDefault="00F240E6" w:rsidP="00F240E6">
      <w:pPr>
        <w:spacing w:line="240" w:lineRule="atLeast"/>
        <w:jc w:val="both"/>
        <w:rPr>
          <w:sz w:val="28"/>
          <w:szCs w:val="28"/>
        </w:rPr>
      </w:pPr>
    </w:p>
    <w:p w:rsidR="00F240E6" w:rsidRPr="004D2DA0" w:rsidRDefault="00F240E6" w:rsidP="00F240E6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4D2DA0">
        <w:rPr>
          <w:sz w:val="28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F240E6" w:rsidRPr="004D2DA0" w:rsidRDefault="00F240E6" w:rsidP="00F240E6">
      <w:pPr>
        <w:spacing w:line="240" w:lineRule="atLeast"/>
        <w:jc w:val="center"/>
        <w:rPr>
          <w:sz w:val="28"/>
          <w:szCs w:val="28"/>
        </w:rPr>
      </w:pPr>
    </w:p>
    <w:p w:rsidR="00F240E6" w:rsidRPr="004D2DA0" w:rsidRDefault="00F240E6" w:rsidP="00F240E6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2.1. В 2022 году плановые </w:t>
      </w:r>
      <w:r w:rsidR="004D2DA0" w:rsidRPr="004D2DA0">
        <w:rPr>
          <w:sz w:val="28"/>
          <w:szCs w:val="28"/>
        </w:rPr>
        <w:t xml:space="preserve">и внеплановые </w:t>
      </w:r>
      <w:r w:rsidRPr="004D2DA0">
        <w:rPr>
          <w:sz w:val="28"/>
          <w:szCs w:val="28"/>
        </w:rPr>
        <w:t>проверки юридических лиц, индивидуальных предпринимателей, физических лиц по муниципальному контролю не проводились.</w:t>
      </w:r>
    </w:p>
    <w:p w:rsidR="004D2DA0" w:rsidRPr="004D2DA0" w:rsidRDefault="004D2DA0" w:rsidP="004D2DA0">
      <w:pPr>
        <w:pStyle w:val="a8"/>
        <w:ind w:firstLine="426"/>
        <w:rPr>
          <w:rFonts w:cs="Times New Roman"/>
          <w:sz w:val="28"/>
          <w:szCs w:val="28"/>
          <w:lang w:val="ru-RU"/>
        </w:rPr>
      </w:pPr>
      <w:r w:rsidRPr="004D2DA0">
        <w:rPr>
          <w:sz w:val="28"/>
          <w:szCs w:val="28"/>
          <w:lang w:val="ru-RU"/>
        </w:rPr>
        <w:t xml:space="preserve"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контрольных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</w:t>
      </w:r>
      <w:r w:rsidRPr="004D2DA0">
        <w:rPr>
          <w:sz w:val="28"/>
          <w:szCs w:val="28"/>
          <w:lang w:val="ru-RU"/>
        </w:rPr>
        <w:lastRenderedPageBreak/>
        <w:t xml:space="preserve">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осуществления муниципального </w:t>
      </w:r>
      <w:r w:rsidRPr="004D2DA0">
        <w:rPr>
          <w:sz w:val="28"/>
          <w:szCs w:val="28"/>
          <w:lang w:val="ru-RU"/>
        </w:rPr>
        <w:t>земельного</w:t>
      </w:r>
      <w:r w:rsidRPr="004D2DA0">
        <w:rPr>
          <w:sz w:val="28"/>
          <w:szCs w:val="28"/>
          <w:lang w:val="ru-RU"/>
        </w:rPr>
        <w:t xml:space="preserve"> контроля в разрезе 2021 и 2022 года не представляется возможным.</w:t>
      </w:r>
    </w:p>
    <w:p w:rsidR="004D2DA0" w:rsidRPr="004D2DA0" w:rsidRDefault="004D2DA0" w:rsidP="004D2DA0">
      <w:pPr>
        <w:pStyle w:val="a8"/>
        <w:rPr>
          <w:rFonts w:cs="Times New Roman"/>
          <w:sz w:val="28"/>
          <w:szCs w:val="28"/>
          <w:lang w:val="ru-RU"/>
        </w:rPr>
      </w:pPr>
      <w:r w:rsidRPr="004D2DA0">
        <w:rPr>
          <w:rFonts w:cs="Times New Roman"/>
          <w:sz w:val="28"/>
          <w:szCs w:val="28"/>
          <w:lang w:val="ru-RU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D2DA0" w:rsidRPr="004D2DA0" w:rsidRDefault="004D2DA0" w:rsidP="004D2DA0">
      <w:pPr>
        <w:pStyle w:val="a8"/>
        <w:rPr>
          <w:rFonts w:cs="Times New Roman"/>
          <w:sz w:val="28"/>
          <w:szCs w:val="28"/>
          <w:lang w:val="ru-RU"/>
        </w:rPr>
      </w:pPr>
      <w:r w:rsidRPr="004D2DA0">
        <w:rPr>
          <w:rFonts w:cs="Times New Roman"/>
          <w:sz w:val="28"/>
          <w:szCs w:val="28"/>
          <w:lang w:val="ru-RU"/>
        </w:rPr>
        <w:t xml:space="preserve">        При осуществлении муниципального </w:t>
      </w:r>
      <w:r w:rsidRPr="004D2DA0">
        <w:rPr>
          <w:rFonts w:cs="Times New Roman"/>
          <w:sz w:val="28"/>
          <w:szCs w:val="28"/>
          <w:lang w:val="ru-RU"/>
        </w:rPr>
        <w:t>земельного</w:t>
      </w:r>
      <w:r w:rsidRPr="004D2DA0">
        <w:rPr>
          <w:rFonts w:cs="Times New Roman"/>
          <w:sz w:val="28"/>
          <w:szCs w:val="28"/>
          <w:lang w:val="ru-RU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D2DA0" w:rsidRPr="004D2DA0" w:rsidRDefault="004D2DA0" w:rsidP="004D2DA0">
      <w:pPr>
        <w:pStyle w:val="a8"/>
        <w:rPr>
          <w:rFonts w:cs="Times New Roman"/>
          <w:sz w:val="28"/>
          <w:szCs w:val="28"/>
          <w:lang w:val="ru-RU"/>
        </w:rPr>
      </w:pPr>
      <w:r w:rsidRPr="004D2DA0">
        <w:rPr>
          <w:rFonts w:cs="Times New Roman"/>
          <w:sz w:val="28"/>
          <w:szCs w:val="28"/>
          <w:lang w:val="ru-RU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D2DA0" w:rsidRPr="004D2DA0" w:rsidRDefault="004D2DA0" w:rsidP="004D2DA0">
      <w:pPr>
        <w:pStyle w:val="a8"/>
        <w:rPr>
          <w:rFonts w:cs="Times New Roman"/>
          <w:sz w:val="28"/>
          <w:szCs w:val="28"/>
          <w:lang w:val="ru-RU"/>
        </w:rPr>
      </w:pPr>
      <w:r w:rsidRPr="004D2DA0">
        <w:rPr>
          <w:rFonts w:cs="Times New Roman"/>
          <w:sz w:val="28"/>
          <w:szCs w:val="28"/>
          <w:lang w:val="ru-RU"/>
        </w:rPr>
        <w:t xml:space="preserve">         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</w:t>
      </w:r>
      <w:r w:rsidRPr="004D2DA0">
        <w:rPr>
          <w:rFonts w:cs="Times New Roman"/>
          <w:sz w:val="28"/>
          <w:szCs w:val="28"/>
          <w:lang w:val="ru-RU"/>
        </w:rPr>
        <w:t>земельный</w:t>
      </w:r>
      <w:r w:rsidRPr="004D2DA0">
        <w:rPr>
          <w:rFonts w:cs="Times New Roman"/>
          <w:sz w:val="28"/>
          <w:szCs w:val="28"/>
          <w:lang w:val="ru-RU"/>
        </w:rPr>
        <w:t xml:space="preserve"> контроль, незамедлительно направляет информацию об этом главе (заместителю главы) администрации Вырицкого городского поселения для принятия решения о проведении контрольных мероприятий.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2.2. В 2023 году в целях профилактики нарушений требований земельного законодательства планируется: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1) постоянное совершенствование и развитие тематического раздела на официальном интернет-сайте: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lastRenderedPageBreak/>
        <w:t xml:space="preserve">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4) объявление предостережений о недопустимости нарушения обязательных требований.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2.3. С учетом запланированных на 2023 год профилактических мероприятий при осуществлении муниципального </w:t>
      </w:r>
      <w:r w:rsidR="004D2DA0" w:rsidRPr="004D2DA0">
        <w:rPr>
          <w:sz w:val="28"/>
          <w:szCs w:val="28"/>
        </w:rPr>
        <w:t xml:space="preserve">земельного </w:t>
      </w:r>
      <w:r w:rsidRPr="004D2DA0">
        <w:rPr>
          <w:sz w:val="28"/>
          <w:szCs w:val="28"/>
        </w:rPr>
        <w:t xml:space="preserve">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</w:t>
      </w:r>
      <w:proofErr w:type="spellStart"/>
      <w:r w:rsidRPr="004D2DA0">
        <w:rPr>
          <w:sz w:val="28"/>
          <w:szCs w:val="28"/>
        </w:rPr>
        <w:t>Вырицкое</w:t>
      </w:r>
      <w:proofErr w:type="spellEnd"/>
      <w:r w:rsidRPr="004D2DA0">
        <w:rPr>
          <w:sz w:val="28"/>
          <w:szCs w:val="28"/>
        </w:rPr>
        <w:t xml:space="preserve"> городское поселение.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</w:p>
    <w:p w:rsidR="00F240E6" w:rsidRPr="004D2DA0" w:rsidRDefault="00F240E6" w:rsidP="00F240E6">
      <w:pPr>
        <w:autoSpaceDE w:val="0"/>
        <w:autoSpaceDN w:val="0"/>
        <w:spacing w:line="240" w:lineRule="atLeast"/>
        <w:ind w:firstLine="709"/>
        <w:jc w:val="center"/>
        <w:outlineLvl w:val="1"/>
        <w:rPr>
          <w:color w:val="000000"/>
          <w:sz w:val="28"/>
          <w:szCs w:val="28"/>
        </w:rPr>
      </w:pPr>
      <w:r w:rsidRPr="004D2DA0">
        <w:rPr>
          <w:sz w:val="28"/>
          <w:szCs w:val="28"/>
        </w:rPr>
        <w:t xml:space="preserve">Раздел 3. Цели и задачи реализации программы </w:t>
      </w:r>
    </w:p>
    <w:p w:rsidR="00F240E6" w:rsidRPr="004D2DA0" w:rsidRDefault="00F240E6" w:rsidP="00F240E6">
      <w:pPr>
        <w:autoSpaceDE w:val="0"/>
        <w:autoSpaceDN w:val="0"/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3.1. Целями программы являются: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2) устранение причин и факторов, способствующих нарушениям требований земельного законодательства;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3.2. Задачами настоящей программы являются: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1) формирование у контролируемых лиц единообразного понимания требований земельного законодательства;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2) повышение прозрачности деятельности при осуществлении муниципального контроля;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</w:p>
    <w:p w:rsidR="00F240E6" w:rsidRPr="004D2DA0" w:rsidRDefault="00F240E6" w:rsidP="00F240E6">
      <w:pPr>
        <w:autoSpaceDE w:val="0"/>
        <w:autoSpaceDN w:val="0"/>
        <w:spacing w:line="240" w:lineRule="atLeast"/>
        <w:ind w:firstLine="709"/>
        <w:jc w:val="center"/>
        <w:outlineLvl w:val="1"/>
        <w:rPr>
          <w:sz w:val="28"/>
          <w:szCs w:val="28"/>
        </w:rPr>
      </w:pPr>
      <w:r w:rsidRPr="004D2DA0">
        <w:rPr>
          <w:sz w:val="28"/>
          <w:szCs w:val="28"/>
        </w:rPr>
        <w:t xml:space="preserve"> Раздел 4. Перечень профилактических мероприятий, сроки (периодичность) их проведения</w:t>
      </w:r>
    </w:p>
    <w:p w:rsidR="00F240E6" w:rsidRPr="004D2DA0" w:rsidRDefault="00F240E6" w:rsidP="00F240E6">
      <w:pPr>
        <w:autoSpaceDN w:val="0"/>
        <w:spacing w:line="24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lastRenderedPageBreak/>
        <w:t xml:space="preserve">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3) принцип обязательности - строгая необходимость проведения профилактических мероприятий;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4) принцип полноты охвата - привлечение к настоящей программе максимально-возможного числа контролируемых лиц;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6) принцип актуальности - анализ и актуализация настоящей программы;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7) принцип периодичности - обеспечение безусловной регулярности проведения профилактических мероприятий.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 4.2. Перечень основных профилактических мероприятий на 2023 год по муниципальному контролю установлен приложением № 1 к настоящей программе.</w:t>
      </w:r>
    </w:p>
    <w:p w:rsidR="00F240E6" w:rsidRPr="004D2DA0" w:rsidRDefault="00F240E6" w:rsidP="00F240E6">
      <w:pPr>
        <w:autoSpaceDE w:val="0"/>
        <w:autoSpaceDN w:val="0"/>
        <w:spacing w:line="240" w:lineRule="atLeast"/>
        <w:ind w:firstLine="709"/>
        <w:rPr>
          <w:b/>
          <w:color w:val="000000"/>
          <w:sz w:val="28"/>
          <w:szCs w:val="28"/>
        </w:rPr>
      </w:pPr>
    </w:p>
    <w:p w:rsidR="00F240E6" w:rsidRPr="004D2DA0" w:rsidRDefault="00F240E6" w:rsidP="00F240E6">
      <w:pPr>
        <w:autoSpaceDE w:val="0"/>
        <w:autoSpaceDN w:val="0"/>
        <w:spacing w:line="240" w:lineRule="atLeast"/>
        <w:ind w:firstLine="709"/>
        <w:jc w:val="center"/>
        <w:rPr>
          <w:sz w:val="28"/>
          <w:szCs w:val="28"/>
        </w:rPr>
      </w:pPr>
      <w:r w:rsidRPr="004D2DA0">
        <w:rPr>
          <w:sz w:val="28"/>
          <w:szCs w:val="28"/>
        </w:rPr>
        <w:t xml:space="preserve">Раздел 5. Показатели результативности и эффективности программы </w:t>
      </w:r>
    </w:p>
    <w:p w:rsidR="00F240E6" w:rsidRPr="004D2DA0" w:rsidRDefault="00F240E6" w:rsidP="00F240E6">
      <w:pPr>
        <w:spacing w:line="240" w:lineRule="atLeast"/>
        <w:ind w:firstLine="709"/>
        <w:rPr>
          <w:sz w:val="28"/>
          <w:szCs w:val="28"/>
        </w:rPr>
      </w:pP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4D2DA0">
        <w:rPr>
          <w:sz w:val="28"/>
          <w:szCs w:val="28"/>
        </w:rPr>
        <w:t xml:space="preserve">Текущее управление и контроль за ходом реализации программы осуществляет глава Вырицкого городского поселения. 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F240E6" w:rsidRPr="004D2DA0" w:rsidRDefault="00F240E6" w:rsidP="00F240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D2DA0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</w:t>
      </w:r>
      <w:r w:rsidRPr="004D2DA0">
        <w:rPr>
          <w:sz w:val="28"/>
          <w:szCs w:val="28"/>
        </w:rPr>
        <w:lastRenderedPageBreak/>
        <w:t>значимых результатов снижения причиняемого контролируемыми лицами</w:t>
      </w:r>
      <w:r w:rsidRPr="004D2DA0">
        <w:rPr>
          <w:color w:val="000000"/>
          <w:sz w:val="28"/>
          <w:szCs w:val="28"/>
        </w:rPr>
        <w:t xml:space="preserve"> </w:t>
      </w:r>
      <w:r w:rsidRPr="004D2DA0">
        <w:rPr>
          <w:sz w:val="28"/>
          <w:szCs w:val="28"/>
        </w:rPr>
        <w:t>вреда (ущерба) охраняемым законом ценностям при проведении профилактических мероприятий.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5.2. Целевые показатели результативности мероприятий программы по муниципальному контролю: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1) количество выявленных нарушений требований земельного законодательства, шт.;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Показатели эффективности: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2) количество проведенных профилактических мероприятий контрольным (надзорным) органом, ед.;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F240E6" w:rsidRPr="004D2DA0" w:rsidRDefault="00F240E6" w:rsidP="00F240E6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4D2DA0">
        <w:rPr>
          <w:sz w:val="28"/>
          <w:szCs w:val="28"/>
        </w:rPr>
        <w:t>5.3.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:rsidR="00F240E6" w:rsidRPr="002066C9" w:rsidRDefault="00F240E6" w:rsidP="00F240E6">
      <w:pPr>
        <w:autoSpaceDN w:val="0"/>
        <w:spacing w:line="240" w:lineRule="atLeast"/>
        <w:textAlignment w:val="baseline"/>
        <w:rPr>
          <w:rFonts w:eastAsia="SimSun"/>
          <w:kern w:val="3"/>
          <w:szCs w:val="28"/>
          <w:lang w:eastAsia="zh-CN" w:bidi="hi-IN"/>
        </w:rPr>
      </w:pPr>
    </w:p>
    <w:p w:rsidR="00F240E6" w:rsidRDefault="00F240E6" w:rsidP="00F240E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Cs w:val="28"/>
        </w:rPr>
      </w:pPr>
    </w:p>
    <w:p w:rsidR="00F240E6" w:rsidRPr="002066C9" w:rsidRDefault="00F240E6" w:rsidP="00F240E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Cs w:val="28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F240E6" w:rsidRPr="00F240E6" w:rsidRDefault="00F240E6" w:rsidP="00F240E6">
      <w:pPr>
        <w:pStyle w:val="a8"/>
        <w:jc w:val="right"/>
        <w:rPr>
          <w:rFonts w:cs="Times New Roman"/>
          <w:lang w:val="ru-RU"/>
        </w:rPr>
      </w:pPr>
      <w:r w:rsidRPr="00F240E6">
        <w:rPr>
          <w:rFonts w:cs="Times New Roman"/>
          <w:lang w:val="ru-RU"/>
        </w:rPr>
        <w:lastRenderedPageBreak/>
        <w:t>Приложение № 1</w:t>
      </w:r>
    </w:p>
    <w:p w:rsidR="00F240E6" w:rsidRPr="00F240E6" w:rsidRDefault="00F240E6" w:rsidP="00F240E6">
      <w:pPr>
        <w:pStyle w:val="a8"/>
        <w:jc w:val="right"/>
        <w:rPr>
          <w:rFonts w:cs="Times New Roman"/>
          <w:lang w:val="ru-RU"/>
        </w:rPr>
      </w:pPr>
      <w:r w:rsidRPr="00F240E6">
        <w:rPr>
          <w:rFonts w:cs="Times New Roman"/>
          <w:lang w:val="ru-RU"/>
        </w:rPr>
        <w:t>к Программе профилактики рисков</w:t>
      </w:r>
    </w:p>
    <w:p w:rsidR="00F240E6" w:rsidRPr="00F240E6" w:rsidRDefault="00F240E6" w:rsidP="00F240E6">
      <w:pPr>
        <w:pStyle w:val="a8"/>
        <w:jc w:val="right"/>
        <w:rPr>
          <w:rFonts w:cs="Times New Roman"/>
          <w:lang w:val="ru-RU"/>
        </w:rPr>
      </w:pPr>
      <w:r w:rsidRPr="00F240E6">
        <w:rPr>
          <w:rFonts w:cs="Times New Roman"/>
          <w:lang w:val="ru-RU"/>
        </w:rPr>
        <w:t>причинения вреда (ущерба) охраняемым</w:t>
      </w:r>
    </w:p>
    <w:p w:rsidR="00F240E6" w:rsidRPr="00F240E6" w:rsidRDefault="00F240E6" w:rsidP="00F240E6">
      <w:pPr>
        <w:pStyle w:val="a8"/>
        <w:jc w:val="right"/>
        <w:rPr>
          <w:rFonts w:cs="Times New Roman"/>
          <w:lang w:val="ru-RU"/>
        </w:rPr>
      </w:pPr>
      <w:r w:rsidRPr="00F240E6">
        <w:rPr>
          <w:rFonts w:cs="Times New Roman"/>
          <w:lang w:val="ru-RU"/>
        </w:rPr>
        <w:t>законом ценностям по муниципальному</w:t>
      </w:r>
    </w:p>
    <w:p w:rsidR="00F240E6" w:rsidRPr="00F240E6" w:rsidRDefault="00F240E6" w:rsidP="00F240E6">
      <w:pPr>
        <w:pStyle w:val="a8"/>
        <w:jc w:val="right"/>
        <w:rPr>
          <w:rFonts w:cs="Times New Roman"/>
          <w:lang w:val="ru-RU"/>
        </w:rPr>
      </w:pPr>
      <w:r w:rsidRPr="00F240E6">
        <w:rPr>
          <w:rFonts w:cs="Times New Roman"/>
          <w:lang w:val="ru-RU"/>
        </w:rPr>
        <w:t>земельному контролю на 2023 год,</w:t>
      </w:r>
    </w:p>
    <w:p w:rsidR="00F240E6" w:rsidRPr="00F240E6" w:rsidRDefault="00F240E6" w:rsidP="00F240E6">
      <w:pPr>
        <w:pStyle w:val="a8"/>
        <w:jc w:val="right"/>
        <w:rPr>
          <w:rFonts w:cs="Times New Roman"/>
          <w:lang w:val="ru-RU"/>
        </w:rPr>
      </w:pPr>
      <w:r w:rsidRPr="00F240E6">
        <w:rPr>
          <w:rFonts w:cs="Times New Roman"/>
          <w:lang w:val="ru-RU"/>
        </w:rPr>
        <w:t>утвержденной постановлением</w:t>
      </w:r>
      <w:r w:rsidR="001B6DBE">
        <w:rPr>
          <w:rFonts w:cs="Times New Roman"/>
          <w:lang w:val="ru-RU"/>
        </w:rPr>
        <w:t xml:space="preserve"> </w:t>
      </w:r>
      <w:r w:rsidRPr="00F240E6">
        <w:rPr>
          <w:rFonts w:cs="Times New Roman"/>
          <w:lang w:val="ru-RU"/>
        </w:rPr>
        <w:t xml:space="preserve">администрации </w:t>
      </w:r>
    </w:p>
    <w:p w:rsidR="00F240E6" w:rsidRPr="00F240E6" w:rsidRDefault="00F240E6" w:rsidP="00F240E6">
      <w:pPr>
        <w:pStyle w:val="a8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Вырицкого городского поселения</w:t>
      </w:r>
    </w:p>
    <w:p w:rsidR="00F240E6" w:rsidRPr="00F240E6" w:rsidRDefault="00F240E6" w:rsidP="00F240E6">
      <w:pPr>
        <w:pStyle w:val="a8"/>
        <w:jc w:val="right"/>
        <w:rPr>
          <w:rFonts w:cs="Times New Roman"/>
          <w:lang w:val="ru-RU"/>
        </w:rPr>
      </w:pPr>
      <w:r w:rsidRPr="00F240E6">
        <w:rPr>
          <w:rFonts w:cs="Times New Roman"/>
          <w:lang w:val="ru-RU"/>
        </w:rPr>
        <w:t>от 00.00.2022 № 000</w:t>
      </w:r>
    </w:p>
    <w:p w:rsidR="00F240E6" w:rsidRPr="00F240E6" w:rsidRDefault="00F240E6" w:rsidP="00F240E6">
      <w:pPr>
        <w:pStyle w:val="a8"/>
        <w:jc w:val="right"/>
        <w:rPr>
          <w:rFonts w:cs="Times New Roman"/>
          <w:lang w:val="ru-RU"/>
        </w:rPr>
      </w:pPr>
    </w:p>
    <w:p w:rsidR="00F240E6" w:rsidRPr="00F240E6" w:rsidRDefault="00F240E6" w:rsidP="00F240E6">
      <w:pPr>
        <w:pStyle w:val="a8"/>
        <w:jc w:val="center"/>
        <w:rPr>
          <w:rFonts w:cs="Times New Roman"/>
          <w:lang w:val="ru-RU"/>
        </w:rPr>
      </w:pPr>
      <w:r w:rsidRPr="00F240E6">
        <w:rPr>
          <w:rFonts w:cs="Times New Roman"/>
          <w:lang w:val="ru-RU"/>
        </w:rPr>
        <w:t xml:space="preserve">Перечень </w:t>
      </w:r>
    </w:p>
    <w:p w:rsidR="001B6DBE" w:rsidRDefault="00F240E6" w:rsidP="00F240E6">
      <w:pPr>
        <w:pStyle w:val="a8"/>
        <w:jc w:val="center"/>
        <w:rPr>
          <w:rFonts w:cs="Times New Roman"/>
          <w:lang w:val="ru-RU"/>
        </w:rPr>
      </w:pPr>
      <w:r w:rsidRPr="00F240E6">
        <w:rPr>
          <w:rFonts w:cs="Times New Roman"/>
          <w:lang w:val="ru-RU"/>
        </w:rPr>
        <w:t xml:space="preserve">основных профилактических мероприятий на 2023 год </w:t>
      </w:r>
    </w:p>
    <w:p w:rsidR="00F240E6" w:rsidRPr="00F240E6" w:rsidRDefault="00F240E6" w:rsidP="00F240E6">
      <w:pPr>
        <w:pStyle w:val="a8"/>
        <w:jc w:val="center"/>
        <w:rPr>
          <w:rFonts w:cs="Times New Roman"/>
          <w:lang w:val="ru-RU"/>
        </w:rPr>
      </w:pPr>
      <w:r w:rsidRPr="00F240E6">
        <w:rPr>
          <w:rFonts w:cs="Times New Roman"/>
          <w:lang w:val="ru-RU"/>
        </w:rPr>
        <w:t>по муниципальному земельному контролю</w:t>
      </w:r>
    </w:p>
    <w:p w:rsidR="00F240E6" w:rsidRPr="002066C9" w:rsidRDefault="00F240E6" w:rsidP="00F240E6">
      <w:pPr>
        <w:pStyle w:val="a8"/>
        <w:jc w:val="center"/>
        <w:rPr>
          <w:rFonts w:cs="Times New Roman"/>
          <w:sz w:val="28"/>
          <w:szCs w:val="28"/>
          <w:lang w:val="ru-RU"/>
        </w:rPr>
      </w:pPr>
    </w:p>
    <w:p w:rsidR="00F240E6" w:rsidRPr="002066C9" w:rsidRDefault="00F240E6" w:rsidP="00F240E6">
      <w:pPr>
        <w:kinsoku w:val="0"/>
        <w:overflowPunct w:val="0"/>
        <w:autoSpaceDE w:val="0"/>
        <w:autoSpaceDN w:val="0"/>
        <w:adjustRightInd w:val="0"/>
        <w:spacing w:before="11"/>
        <w:rPr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762"/>
        <w:gridCol w:w="1842"/>
        <w:gridCol w:w="2410"/>
        <w:gridCol w:w="2410"/>
      </w:tblGrid>
      <w:tr w:rsidR="00F240E6" w:rsidRPr="00733ED6" w:rsidTr="00EA3A0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Профилактические мероприятия</w:t>
            </w:r>
          </w:p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Периодичность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Адресат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:rsidR="00F240E6" w:rsidRPr="002066C9" w:rsidRDefault="00F240E6" w:rsidP="00F240E6">
      <w:pPr>
        <w:rPr>
          <w:color w:val="000000"/>
          <w:szCs w:val="28"/>
          <w:lang w:eastAsia="ar-SA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762"/>
        <w:gridCol w:w="1842"/>
        <w:gridCol w:w="2410"/>
        <w:gridCol w:w="2410"/>
      </w:tblGrid>
      <w:tr w:rsidR="00F240E6" w:rsidRPr="00733ED6" w:rsidTr="00EA3A0C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5</w:t>
            </w:r>
          </w:p>
        </w:tc>
      </w:tr>
      <w:tr w:rsidR="00F240E6" w:rsidRPr="00733ED6" w:rsidTr="00EA3A0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Размещение на официальном сайте администрации </w:t>
            </w:r>
            <w:r w:rsidR="001B6DBE"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 актуальной информации: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 w:rsidR="001B6DBE">
              <w:rPr>
                <w:lang w:eastAsia="en-US"/>
              </w:rPr>
              <w:t>Вырицкого городского</w:t>
            </w:r>
            <w:r w:rsidR="001B6DBE"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33ED6">
              <w:rPr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4D2DA0" w:rsidP="00EA3A0C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" w:history="1">
              <w:r w:rsidR="00F240E6" w:rsidRPr="00733ED6">
                <w:rPr>
                  <w:rStyle w:val="a7"/>
                  <w:color w:val="000000"/>
                  <w:lang w:eastAsia="en-US"/>
                </w:rPr>
                <w:t>перечня</w:t>
              </w:r>
            </w:hyperlink>
            <w:r w:rsidR="00F240E6" w:rsidRPr="00733ED6">
              <w:rPr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6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FF6600"/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120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33ED6">
              <w:rPr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FF6600"/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33ED6">
              <w:rPr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В течение 2023 года,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В течение 2023 года,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33ED6">
              <w:rPr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В срок до 3 дней со дня утверждения доклада (не позднее 15 марта 2023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20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проекта программы профилактики на 2023 год для общественного обсуждения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До 1 октября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33ED6">
              <w:rPr>
                <w:lang w:eastAsia="en-US"/>
              </w:rPr>
              <w:t xml:space="preserve">программы профилактики на 2023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733ED6">
              <w:rPr>
                <w:lang w:eastAsia="en-US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1B6DBE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>
              <w:rPr>
                <w:lang w:eastAsia="en-US"/>
              </w:rPr>
              <w:t>Вырицкого городского</w:t>
            </w:r>
            <w:r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33ED6">
              <w:rPr>
                <w:lang w:eastAsia="en-US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публикаций на официальном сайте администрации </w:t>
            </w:r>
            <w:r w:rsidR="001B6DBE">
              <w:rPr>
                <w:lang w:eastAsia="en-US"/>
              </w:rPr>
              <w:t>Вырицкого городского</w:t>
            </w:r>
            <w:r w:rsidR="001B6DBE" w:rsidRPr="00733ED6">
              <w:rPr>
                <w:lang w:eastAsia="en-US"/>
              </w:rPr>
              <w:t xml:space="preserve">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В течение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 w:rsidR="001B6DBE">
              <w:rPr>
                <w:lang w:eastAsia="en-US"/>
              </w:rPr>
              <w:t>Вырицкого городского</w:t>
            </w:r>
            <w:r w:rsidR="001B6DBE"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Ежегодно, не позднее 1 марта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 w:rsidR="001B6DBE">
              <w:rPr>
                <w:lang w:eastAsia="en-US"/>
              </w:rPr>
              <w:t>Вырицкого городского</w:t>
            </w:r>
            <w:r w:rsidR="001B6DBE"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 w:rsidR="001B6DBE">
              <w:rPr>
                <w:lang w:eastAsia="en-US"/>
              </w:rPr>
              <w:t>Вырицкого городского</w:t>
            </w:r>
            <w:r w:rsidR="001B6DBE"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lastRenderedPageBreak/>
              <w:t>5.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По обращениям контролируемых лиц и их представителей, поступившим в течении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 w:rsidR="001B6DBE">
              <w:rPr>
                <w:lang w:eastAsia="en-US"/>
              </w:rPr>
              <w:t>Вырицкого городского</w:t>
            </w:r>
            <w:r w:rsidR="001B6DBE" w:rsidRPr="00733ED6">
              <w:rPr>
                <w:lang w:eastAsia="en-US"/>
              </w:rPr>
              <w:t xml:space="preserve"> поселения</w:t>
            </w:r>
          </w:p>
        </w:tc>
      </w:tr>
      <w:tr w:rsidR="00F240E6" w:rsidRPr="00733ED6" w:rsidTr="00EA3A0C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33ED6">
              <w:rPr>
                <w:lang w:eastAsia="en-US"/>
              </w:rPr>
              <w:t>6.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Не позднее 1 октября 2023 года (разработка), не позднее 20 декабря 2023 года (утверждение)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33ED6">
              <w:rPr>
                <w:lang w:eastAsia="en-US"/>
              </w:rPr>
              <w:t xml:space="preserve">Специалист администрации </w:t>
            </w:r>
            <w:r w:rsidR="001B6DBE">
              <w:rPr>
                <w:lang w:eastAsia="en-US"/>
              </w:rPr>
              <w:t>Вырицкого городского</w:t>
            </w:r>
            <w:r w:rsidR="001B6DBE" w:rsidRPr="00733ED6">
              <w:rPr>
                <w:lang w:eastAsia="en-US"/>
              </w:rPr>
              <w:t xml:space="preserve"> поселения</w:t>
            </w:r>
          </w:p>
        </w:tc>
      </w:tr>
    </w:tbl>
    <w:p w:rsidR="00F240E6" w:rsidRPr="002066C9" w:rsidRDefault="00F240E6" w:rsidP="00F240E6">
      <w:pPr>
        <w:pStyle w:val="a8"/>
        <w:ind w:left="142"/>
        <w:rPr>
          <w:rFonts w:cs="Times New Roman"/>
          <w:sz w:val="28"/>
          <w:szCs w:val="28"/>
          <w:lang w:val="ru-RU"/>
        </w:rPr>
      </w:pPr>
      <w:r w:rsidRPr="002066C9">
        <w:rPr>
          <w:rFonts w:cs="Times New Roman"/>
          <w:sz w:val="28"/>
          <w:szCs w:val="28"/>
          <w:lang w:val="ru-RU"/>
        </w:rPr>
        <w:t xml:space="preserve"> </w:t>
      </w:r>
    </w:p>
    <w:p w:rsidR="00F240E6" w:rsidRDefault="00F240E6" w:rsidP="00F240E6">
      <w:pPr>
        <w:rPr>
          <w:color w:val="2D2D2D"/>
          <w:spacing w:val="2"/>
          <w:szCs w:val="28"/>
          <w:shd w:val="clear" w:color="auto" w:fill="FFFFFF"/>
        </w:rPr>
      </w:pPr>
    </w:p>
    <w:p w:rsidR="001B6DBE" w:rsidRPr="002066C9" w:rsidRDefault="001B6DBE" w:rsidP="00F240E6">
      <w:pPr>
        <w:rPr>
          <w:color w:val="2D2D2D"/>
          <w:spacing w:val="2"/>
          <w:szCs w:val="28"/>
          <w:shd w:val="clear" w:color="auto" w:fill="FFFFFF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4D2DA0" w:rsidRDefault="004D2DA0" w:rsidP="00F240E6">
      <w:pPr>
        <w:pStyle w:val="a8"/>
        <w:jc w:val="right"/>
        <w:rPr>
          <w:rFonts w:cs="Times New Roman"/>
          <w:lang w:val="ru-RU"/>
        </w:rPr>
      </w:pPr>
    </w:p>
    <w:p w:rsidR="00F240E6" w:rsidRPr="001B6DBE" w:rsidRDefault="00F240E6" w:rsidP="00F240E6">
      <w:pPr>
        <w:pStyle w:val="a8"/>
        <w:jc w:val="right"/>
        <w:rPr>
          <w:rFonts w:cs="Times New Roman"/>
          <w:lang w:val="ru-RU"/>
        </w:rPr>
      </w:pPr>
      <w:bookmarkStart w:id="1" w:name="_GoBack"/>
      <w:bookmarkEnd w:id="1"/>
      <w:r w:rsidRPr="001B6DBE">
        <w:rPr>
          <w:rFonts w:cs="Times New Roman"/>
          <w:lang w:val="ru-RU"/>
        </w:rPr>
        <w:lastRenderedPageBreak/>
        <w:t>Приложение № 2</w:t>
      </w:r>
    </w:p>
    <w:p w:rsidR="00F240E6" w:rsidRPr="001B6DBE" w:rsidRDefault="00F240E6" w:rsidP="00F240E6">
      <w:pPr>
        <w:pStyle w:val="a8"/>
        <w:jc w:val="right"/>
        <w:rPr>
          <w:rFonts w:cs="Times New Roman"/>
          <w:lang w:val="ru-RU"/>
        </w:rPr>
      </w:pPr>
      <w:r w:rsidRPr="001B6DBE">
        <w:rPr>
          <w:rFonts w:cs="Times New Roman"/>
          <w:lang w:val="ru-RU"/>
        </w:rPr>
        <w:t>к Программе профилактики рисков</w:t>
      </w:r>
    </w:p>
    <w:p w:rsidR="00F240E6" w:rsidRPr="001B6DBE" w:rsidRDefault="00F240E6" w:rsidP="00F240E6">
      <w:pPr>
        <w:pStyle w:val="a8"/>
        <w:jc w:val="right"/>
        <w:rPr>
          <w:rFonts w:cs="Times New Roman"/>
          <w:lang w:val="ru-RU"/>
        </w:rPr>
      </w:pPr>
      <w:r w:rsidRPr="001B6DBE">
        <w:rPr>
          <w:rFonts w:cs="Times New Roman"/>
          <w:lang w:val="ru-RU"/>
        </w:rPr>
        <w:t>причинения вреда (ущерба) охраняемым</w:t>
      </w:r>
    </w:p>
    <w:p w:rsidR="00F240E6" w:rsidRPr="001B6DBE" w:rsidRDefault="00F240E6" w:rsidP="00F240E6">
      <w:pPr>
        <w:pStyle w:val="a8"/>
        <w:jc w:val="right"/>
        <w:rPr>
          <w:rFonts w:cs="Times New Roman"/>
          <w:lang w:val="ru-RU"/>
        </w:rPr>
      </w:pPr>
      <w:r w:rsidRPr="001B6DBE">
        <w:rPr>
          <w:rFonts w:cs="Times New Roman"/>
          <w:lang w:val="ru-RU"/>
        </w:rPr>
        <w:t xml:space="preserve"> законом ценностям по муниципальному</w:t>
      </w:r>
    </w:p>
    <w:p w:rsidR="00F240E6" w:rsidRPr="001B6DBE" w:rsidRDefault="00F240E6" w:rsidP="00F240E6">
      <w:pPr>
        <w:pStyle w:val="a8"/>
        <w:jc w:val="right"/>
        <w:rPr>
          <w:rFonts w:cs="Times New Roman"/>
          <w:lang w:val="ru-RU"/>
        </w:rPr>
      </w:pPr>
      <w:r w:rsidRPr="001B6DBE">
        <w:rPr>
          <w:rFonts w:cs="Times New Roman"/>
          <w:lang w:val="ru-RU"/>
        </w:rPr>
        <w:t xml:space="preserve">земельному контролю на 2023 год, </w:t>
      </w:r>
    </w:p>
    <w:p w:rsidR="00F240E6" w:rsidRPr="001B6DBE" w:rsidRDefault="00F240E6" w:rsidP="00F240E6">
      <w:pPr>
        <w:pStyle w:val="a8"/>
        <w:jc w:val="right"/>
        <w:rPr>
          <w:rFonts w:cs="Times New Roman"/>
          <w:lang w:val="ru-RU"/>
        </w:rPr>
      </w:pPr>
      <w:r w:rsidRPr="001B6DBE">
        <w:rPr>
          <w:rFonts w:cs="Times New Roman"/>
          <w:lang w:val="ru-RU"/>
        </w:rPr>
        <w:t xml:space="preserve">утвержденной постановлением </w:t>
      </w:r>
    </w:p>
    <w:p w:rsidR="001B6DBE" w:rsidRPr="001B6DBE" w:rsidRDefault="00F240E6" w:rsidP="00F240E6">
      <w:pPr>
        <w:pStyle w:val="a8"/>
        <w:jc w:val="right"/>
        <w:rPr>
          <w:lang w:val="ru-RU"/>
        </w:rPr>
      </w:pPr>
      <w:r w:rsidRPr="001B6DBE">
        <w:rPr>
          <w:rFonts w:cs="Times New Roman"/>
          <w:lang w:val="ru-RU"/>
        </w:rPr>
        <w:t xml:space="preserve">администрации </w:t>
      </w:r>
      <w:r w:rsidR="001B6DBE" w:rsidRPr="001B6DBE">
        <w:rPr>
          <w:lang w:val="ru-RU"/>
        </w:rPr>
        <w:t xml:space="preserve">Вырицкого городского поселения </w:t>
      </w:r>
    </w:p>
    <w:p w:rsidR="00F240E6" w:rsidRPr="001B6DBE" w:rsidRDefault="00F240E6" w:rsidP="00F240E6">
      <w:pPr>
        <w:pStyle w:val="a8"/>
        <w:jc w:val="right"/>
        <w:rPr>
          <w:rFonts w:cs="Times New Roman"/>
          <w:lang w:val="ru-RU"/>
        </w:rPr>
      </w:pPr>
      <w:r w:rsidRPr="001B6DBE">
        <w:rPr>
          <w:rFonts w:cs="Times New Roman"/>
          <w:lang w:val="ru-RU"/>
        </w:rPr>
        <w:t>от 00.00.2022 № 000</w:t>
      </w:r>
    </w:p>
    <w:p w:rsidR="00F240E6" w:rsidRPr="001B6DBE" w:rsidRDefault="00F240E6" w:rsidP="00F240E6">
      <w:pPr>
        <w:pStyle w:val="a8"/>
        <w:jc w:val="right"/>
        <w:rPr>
          <w:rFonts w:cs="Times New Roman"/>
          <w:lang w:val="ru-RU"/>
        </w:rPr>
      </w:pPr>
    </w:p>
    <w:p w:rsidR="00F240E6" w:rsidRPr="001B6DBE" w:rsidRDefault="00F240E6" w:rsidP="00F240E6">
      <w:pPr>
        <w:pStyle w:val="a8"/>
        <w:jc w:val="center"/>
        <w:rPr>
          <w:rFonts w:cs="Times New Roman"/>
          <w:lang w:val="ru-RU"/>
        </w:rPr>
      </w:pPr>
      <w:r w:rsidRPr="001B6DBE">
        <w:rPr>
          <w:rFonts w:cs="Times New Roman"/>
          <w:lang w:val="ru-RU"/>
        </w:rPr>
        <w:t xml:space="preserve">Результаты </w:t>
      </w:r>
    </w:p>
    <w:p w:rsidR="00F240E6" w:rsidRPr="001B6DBE" w:rsidRDefault="00F240E6" w:rsidP="00F240E6">
      <w:pPr>
        <w:pStyle w:val="a8"/>
        <w:jc w:val="center"/>
        <w:rPr>
          <w:rFonts w:cs="Times New Roman"/>
          <w:lang w:val="ru-RU"/>
        </w:rPr>
      </w:pPr>
      <w:r w:rsidRPr="001B6DBE">
        <w:rPr>
          <w:rFonts w:cs="Times New Roman"/>
          <w:lang w:val="ru-RU"/>
        </w:rPr>
        <w:t>оценки фактических (достигнутых) значений показателей результатов деятельности по муниципальному земельному контролю</w:t>
      </w:r>
    </w:p>
    <w:p w:rsidR="00F240E6" w:rsidRPr="00733ED6" w:rsidRDefault="00F240E6" w:rsidP="00F240E6">
      <w:pPr>
        <w:pStyle w:val="a8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784"/>
        <w:gridCol w:w="1559"/>
        <w:gridCol w:w="564"/>
        <w:gridCol w:w="995"/>
        <w:gridCol w:w="858"/>
        <w:gridCol w:w="844"/>
        <w:gridCol w:w="566"/>
        <w:gridCol w:w="567"/>
        <w:gridCol w:w="578"/>
        <w:gridCol w:w="556"/>
      </w:tblGrid>
      <w:tr w:rsidR="00F240E6" w:rsidRPr="00733ED6" w:rsidTr="00EA3A0C">
        <w:trPr>
          <w:trHeight w:val="853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Наименование мероприятия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Сроки исполнения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F240E6" w:rsidRPr="00733ED6" w:rsidTr="00EA3A0C">
        <w:trPr>
          <w:trHeight w:val="401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6" w:rsidRPr="00733ED6" w:rsidRDefault="00F240E6" w:rsidP="00EA3A0C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ед. изм.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proofErr w:type="spellStart"/>
            <w:proofErr w:type="gramStart"/>
            <w:r w:rsidRPr="00733ED6">
              <w:rPr>
                <w:lang w:eastAsia="ar-SA"/>
              </w:rPr>
              <w:t>Факти-ческое</w:t>
            </w:r>
            <w:proofErr w:type="spellEnd"/>
            <w:proofErr w:type="gramEnd"/>
            <w:r w:rsidRPr="00733ED6">
              <w:rPr>
                <w:lang w:eastAsia="ar-SA"/>
              </w:rPr>
              <w:t xml:space="preserve"> </w:t>
            </w:r>
            <w:proofErr w:type="spellStart"/>
            <w:r w:rsidRPr="00733ED6"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Отклонение,</w:t>
            </w:r>
          </w:p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(-/+, %)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ОБ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МБ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Иные</w:t>
            </w:r>
          </w:p>
        </w:tc>
      </w:tr>
      <w:tr w:rsidR="00F240E6" w:rsidRPr="00733ED6" w:rsidTr="00EA3A0C">
        <w:trPr>
          <w:trHeight w:val="40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E6" w:rsidRPr="00733ED6" w:rsidRDefault="00F240E6" w:rsidP="00EA3A0C">
            <w:pPr>
              <w:pStyle w:val="a8"/>
              <w:rPr>
                <w:rFonts w:cs="Times New Roman"/>
                <w:lang w:val="ru-RU"/>
              </w:rPr>
            </w:pPr>
            <w:r w:rsidRPr="00733ED6">
              <w:rPr>
                <w:rFonts w:cs="Times New Roman"/>
                <w:lang w:val="ru-RU"/>
              </w:rPr>
              <w:t>Программа профилактики рисков причинения вреда (ущерба) охраняемым</w:t>
            </w:r>
          </w:p>
          <w:p w:rsidR="00F240E6" w:rsidRPr="00733ED6" w:rsidRDefault="00F240E6" w:rsidP="00EA3A0C">
            <w:pPr>
              <w:pStyle w:val="a8"/>
              <w:rPr>
                <w:rFonts w:cs="Times New Roman"/>
                <w:lang w:val="ru-RU" w:eastAsia="ar-SA"/>
              </w:rPr>
            </w:pPr>
            <w:r w:rsidRPr="00733ED6">
              <w:rPr>
                <w:rFonts w:cs="Times New Roman"/>
                <w:lang w:val="ru-RU"/>
              </w:rPr>
              <w:t xml:space="preserve"> законом ценностям по муниципальному земельному контролю на 2023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E6" w:rsidRPr="00733ED6" w:rsidRDefault="00F240E6" w:rsidP="00EA3A0C">
            <w:pPr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suppressLineNumbers/>
              <w:snapToGri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Выполнение запланированных мероприятий</w:t>
            </w:r>
          </w:p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0,00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6" w:rsidRPr="00733ED6" w:rsidRDefault="00F240E6" w:rsidP="00EA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 w:rsidRPr="00733ED6">
              <w:rPr>
                <w:lang w:eastAsia="ar-SA"/>
              </w:rPr>
              <w:t>0,00</w:t>
            </w:r>
          </w:p>
        </w:tc>
      </w:tr>
    </w:tbl>
    <w:p w:rsidR="00F240E6" w:rsidRPr="002066C9" w:rsidRDefault="00F240E6" w:rsidP="00F240E6">
      <w:pPr>
        <w:pStyle w:val="a8"/>
        <w:jc w:val="center"/>
        <w:rPr>
          <w:rFonts w:cs="Times New Roman"/>
          <w:sz w:val="28"/>
          <w:szCs w:val="28"/>
        </w:rPr>
      </w:pPr>
    </w:p>
    <w:p w:rsidR="00F240E6" w:rsidRPr="002066C9" w:rsidRDefault="00F240E6" w:rsidP="00F240E6">
      <w:pPr>
        <w:pStyle w:val="a8"/>
        <w:jc w:val="center"/>
        <w:rPr>
          <w:rFonts w:cs="Times New Roman"/>
          <w:sz w:val="28"/>
          <w:szCs w:val="28"/>
        </w:rPr>
      </w:pPr>
    </w:p>
    <w:sectPr w:rsidR="00F240E6" w:rsidRPr="002066C9" w:rsidSect="00CF1DAF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E4"/>
    <w:rsid w:val="00067239"/>
    <w:rsid w:val="000F02F1"/>
    <w:rsid w:val="00114A2C"/>
    <w:rsid w:val="001B6DBE"/>
    <w:rsid w:val="001C50ED"/>
    <w:rsid w:val="003249B8"/>
    <w:rsid w:val="003829E4"/>
    <w:rsid w:val="004D2DA0"/>
    <w:rsid w:val="00592029"/>
    <w:rsid w:val="00824CB2"/>
    <w:rsid w:val="00AA025C"/>
    <w:rsid w:val="00CF1DAF"/>
    <w:rsid w:val="00D43FA5"/>
    <w:rsid w:val="00E0307F"/>
    <w:rsid w:val="00E2216D"/>
    <w:rsid w:val="00F240E6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A9D"/>
  <w15:chartTrackingRefBased/>
  <w15:docId w15:val="{B7521AB0-4693-46BE-BD82-4A5E2295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3829E4"/>
  </w:style>
  <w:style w:type="paragraph" w:customStyle="1" w:styleId="s26">
    <w:name w:val="s26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3">
    <w:name w:val="Normal (Web)"/>
    <w:basedOn w:val="a"/>
    <w:uiPriority w:val="99"/>
    <w:unhideWhenUsed/>
    <w:rsid w:val="003829E4"/>
    <w:pPr>
      <w:spacing w:before="100" w:beforeAutospacing="1" w:after="100" w:afterAutospacing="1"/>
    </w:pPr>
  </w:style>
  <w:style w:type="paragraph" w:customStyle="1" w:styleId="s15">
    <w:name w:val="s15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0F02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43FA5"/>
    <w:pPr>
      <w:ind w:left="720"/>
      <w:contextualSpacing/>
    </w:pPr>
  </w:style>
  <w:style w:type="paragraph" w:customStyle="1" w:styleId="1">
    <w:name w:val="Без интервала1"/>
    <w:rsid w:val="00D43FA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styleId="a7">
    <w:name w:val="Hyperlink"/>
    <w:uiPriority w:val="99"/>
    <w:unhideWhenUsed/>
    <w:rsid w:val="00F240E6"/>
    <w:rPr>
      <w:color w:val="0000FF"/>
      <w:u w:val="single"/>
    </w:rPr>
  </w:style>
  <w:style w:type="paragraph" w:styleId="a8">
    <w:name w:val="No Spacing"/>
    <w:uiPriority w:val="1"/>
    <w:qFormat/>
    <w:rsid w:val="00F240E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Федоровская Марина Николаевна</dc:creator>
  <cp:keywords/>
  <dc:description/>
  <cp:lastModifiedBy>Климов</cp:lastModifiedBy>
  <cp:revision>8</cp:revision>
  <cp:lastPrinted>2021-12-28T12:10:00Z</cp:lastPrinted>
  <dcterms:created xsi:type="dcterms:W3CDTF">2022-09-27T13:08:00Z</dcterms:created>
  <dcterms:modified xsi:type="dcterms:W3CDTF">2022-09-28T11:35:00Z</dcterms:modified>
</cp:coreProperties>
</file>