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E90" w:rsidRDefault="00075E90" w:rsidP="00075E90">
      <w:pPr>
        <w:widowControl w:val="0"/>
        <w:suppressAutoHyphens/>
        <w:autoSpaceDE w:val="0"/>
        <w:autoSpaceDN w:val="0"/>
        <w:jc w:val="right"/>
        <w:rPr>
          <w:b/>
          <w:color w:val="000000"/>
          <w:sz w:val="28"/>
          <w:szCs w:val="28"/>
        </w:rPr>
      </w:pPr>
      <w:r>
        <w:rPr>
          <w:b/>
          <w:color w:val="000000"/>
          <w:sz w:val="28"/>
          <w:szCs w:val="28"/>
        </w:rPr>
        <w:t>ПРОЕКТ</w:t>
      </w:r>
    </w:p>
    <w:p w:rsidR="00075E90" w:rsidRPr="00AC5F97" w:rsidRDefault="00075E90" w:rsidP="00075E90">
      <w:pPr>
        <w:widowControl w:val="0"/>
        <w:suppressAutoHyphens/>
        <w:autoSpaceDE w:val="0"/>
        <w:autoSpaceDN w:val="0"/>
        <w:jc w:val="center"/>
        <w:rPr>
          <w:b/>
          <w:color w:val="000000"/>
          <w:sz w:val="28"/>
          <w:szCs w:val="28"/>
        </w:rPr>
      </w:pPr>
      <w:r w:rsidRPr="00AC5F97">
        <w:rPr>
          <w:b/>
          <w:color w:val="000000"/>
          <w:sz w:val="28"/>
          <w:szCs w:val="28"/>
        </w:rPr>
        <w:t>ПРОГРАММА (ПЛАН)</w:t>
      </w:r>
    </w:p>
    <w:p w:rsidR="00075E90" w:rsidRPr="00AC5F97" w:rsidRDefault="00075E90" w:rsidP="00075E90">
      <w:pPr>
        <w:widowControl w:val="0"/>
        <w:suppressAutoHyphens/>
        <w:autoSpaceDE w:val="0"/>
        <w:autoSpaceDN w:val="0"/>
        <w:jc w:val="center"/>
        <w:rPr>
          <w:b/>
          <w:color w:val="000000"/>
          <w:sz w:val="28"/>
          <w:szCs w:val="28"/>
        </w:rPr>
      </w:pPr>
    </w:p>
    <w:p w:rsidR="00075E90" w:rsidRPr="00AC5F97" w:rsidRDefault="00075E90" w:rsidP="00075E90">
      <w:pPr>
        <w:jc w:val="center"/>
        <w:rPr>
          <w:rFonts w:ascii="PT Astra Serif" w:hAnsi="PT Astra Serif"/>
          <w:sz w:val="28"/>
          <w:szCs w:val="28"/>
        </w:rPr>
      </w:pPr>
      <w:r w:rsidRPr="00AC5F97">
        <w:rPr>
          <w:rFonts w:cs="Tahoma"/>
          <w:bCs/>
          <w:color w:val="000000"/>
          <w:kern w:val="2"/>
          <w:sz w:val="28"/>
          <w:szCs w:val="28"/>
          <w:lang w:eastAsia="en-US"/>
        </w:rPr>
        <w:t xml:space="preserve">профилактики рисков причинения вреда (ущерба) охраняемым законом ценностям </w:t>
      </w:r>
      <w:r w:rsidRPr="00AC5F97">
        <w:rPr>
          <w:rFonts w:ascii="PT Astra Serif" w:hAnsi="PT Astra Serif"/>
          <w:sz w:val="28"/>
          <w:szCs w:val="28"/>
        </w:rPr>
        <w:t xml:space="preserve">при осуществлении муниципального </w:t>
      </w:r>
      <w:r>
        <w:rPr>
          <w:rFonts w:ascii="PT Astra Serif" w:hAnsi="PT Astra Serif"/>
          <w:sz w:val="28"/>
          <w:szCs w:val="28"/>
        </w:rPr>
        <w:t>жилищного</w:t>
      </w:r>
      <w:r w:rsidRPr="00AC5F97">
        <w:rPr>
          <w:rFonts w:ascii="PT Astra Serif" w:hAnsi="PT Astra Serif"/>
          <w:sz w:val="28"/>
          <w:szCs w:val="28"/>
        </w:rPr>
        <w:t xml:space="preserve"> контроля на территории</w:t>
      </w:r>
      <w:bookmarkStart w:id="0" w:name="_GoBack"/>
      <w:bookmarkEnd w:id="0"/>
      <w:r w:rsidRPr="00AC5F97">
        <w:rPr>
          <w:rFonts w:ascii="PT Astra Serif" w:hAnsi="PT Astra Serif"/>
          <w:sz w:val="28"/>
          <w:szCs w:val="28"/>
        </w:rPr>
        <w:t xml:space="preserve"> муниципального образования </w:t>
      </w:r>
      <w:r>
        <w:rPr>
          <w:rFonts w:ascii="PT Astra Serif" w:hAnsi="PT Astra Serif"/>
          <w:sz w:val="28"/>
          <w:szCs w:val="28"/>
        </w:rPr>
        <w:t>Вырицкое городское</w:t>
      </w:r>
      <w:r w:rsidRPr="00AC5F97">
        <w:rPr>
          <w:rFonts w:ascii="PT Astra Serif" w:hAnsi="PT Astra Serif"/>
          <w:sz w:val="28"/>
          <w:szCs w:val="28"/>
        </w:rPr>
        <w:t xml:space="preserve"> поселение Гатчинского муниципального района Ленинградской области на 202</w:t>
      </w:r>
      <w:r>
        <w:rPr>
          <w:rFonts w:ascii="PT Astra Serif" w:hAnsi="PT Astra Serif"/>
          <w:sz w:val="28"/>
          <w:szCs w:val="28"/>
        </w:rPr>
        <w:t>3</w:t>
      </w:r>
      <w:r w:rsidRPr="00AC5F97">
        <w:rPr>
          <w:rFonts w:ascii="PT Astra Serif" w:hAnsi="PT Astra Serif"/>
          <w:sz w:val="28"/>
          <w:szCs w:val="28"/>
        </w:rPr>
        <w:t xml:space="preserve"> год</w:t>
      </w:r>
    </w:p>
    <w:p w:rsidR="00075E90" w:rsidRPr="0028201B" w:rsidRDefault="00075E90" w:rsidP="00075E90">
      <w:pPr>
        <w:jc w:val="both"/>
        <w:rPr>
          <w:b/>
          <w:color w:val="000000"/>
        </w:rPr>
      </w:pPr>
    </w:p>
    <w:p w:rsidR="00075E90" w:rsidRPr="0028201B" w:rsidRDefault="00075E90" w:rsidP="00075E90">
      <w:pPr>
        <w:widowControl w:val="0"/>
        <w:suppressAutoHyphens/>
        <w:autoSpaceDE w:val="0"/>
        <w:autoSpaceDN w:val="0"/>
        <w:jc w:val="center"/>
        <w:outlineLvl w:val="1"/>
        <w:rPr>
          <w:b/>
          <w:color w:val="000000"/>
        </w:rPr>
      </w:pPr>
      <w:r w:rsidRPr="0028201B">
        <w:rPr>
          <w:b/>
          <w:color w:val="000000"/>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75E90" w:rsidRPr="0028201B" w:rsidRDefault="00075E90" w:rsidP="00075E90">
      <w:pPr>
        <w:autoSpaceDE w:val="0"/>
        <w:autoSpaceDN w:val="0"/>
        <w:adjustRightInd w:val="0"/>
        <w:ind w:firstLine="709"/>
        <w:jc w:val="both"/>
        <w:rPr>
          <w:color w:val="000000"/>
        </w:rPr>
      </w:pPr>
    </w:p>
    <w:p w:rsidR="00075E90" w:rsidRPr="0028201B" w:rsidRDefault="00075E90" w:rsidP="00075E90">
      <w:pPr>
        <w:ind w:firstLine="426"/>
        <w:jc w:val="both"/>
        <w:rPr>
          <w:b/>
          <w:color w:val="000000"/>
        </w:rPr>
      </w:pPr>
      <w:r w:rsidRPr="0028201B">
        <w:rPr>
          <w:color w:val="000000"/>
        </w:rPr>
        <w:t xml:space="preserve">Настоящая Программа профилактики </w:t>
      </w:r>
      <w:r w:rsidRPr="0028201B">
        <w:rPr>
          <w:rFonts w:cs="Tahoma"/>
          <w:bCs/>
          <w:color w:val="000000"/>
          <w:kern w:val="2"/>
          <w:lang w:eastAsia="en-US"/>
        </w:rPr>
        <w:t xml:space="preserve">рисков причинения вреда (ущерба) охраняемым законом ценностям </w:t>
      </w:r>
      <w:r w:rsidRPr="0028201B">
        <w:rPr>
          <w:rFonts w:ascii="PT Astra Serif" w:hAnsi="PT Astra Serif"/>
        </w:rPr>
        <w:t>при осуществлении муниципального жилищного контроля на 2023 год</w:t>
      </w:r>
      <w:r w:rsidRPr="0028201B">
        <w:rPr>
          <w:color w:val="000000"/>
        </w:rPr>
        <w:t xml:space="preserve"> (далее – Программа профилактики) разработана в соответствии со статьей 44 Федерального закона от 31.07.2020 № 248-ФЗ </w:t>
      </w:r>
      <w:hyperlink r:id="rId4" w:anchor="64U0IK" w:history="1">
        <w:r w:rsidRPr="0028201B">
          <w:rPr>
            <w:color w:val="000000"/>
          </w:rPr>
          <w:t>«О государственном контроле (надзоре) и муниципальном контроле в Российской Федерации</w:t>
        </w:r>
      </w:hyperlink>
      <w:r w:rsidRPr="0028201B">
        <w:rPr>
          <w:color w:val="000000"/>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w:t>
      </w:r>
      <w:r w:rsidRPr="0028201B">
        <w:rPr>
          <w:rStyle w:val="bumpedfont15"/>
        </w:rPr>
        <w:t>о муниципальном жилищном контроле  на территории муниципального образования  Вырицкое городское поселение Гатчинского муниципального района Ленинградской области,</w:t>
      </w:r>
      <w:r w:rsidRPr="0028201B">
        <w:rPr>
          <w:color w:val="000000"/>
        </w:rPr>
        <w:t xml:space="preserve"> утвержденным решением совета депутатов муниципального образования Вырицкое городское поселение Гатчинского муниципального района Ленинградской области  28.10.2021 № 174 (далее – Положение о муниципальном жилищном контроле),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Вырицкое городское поселение Гатчинского муниципального района Ленинградской области  (далее – муниципальный контроль).</w:t>
      </w:r>
    </w:p>
    <w:p w:rsidR="00075E90" w:rsidRPr="0028201B" w:rsidRDefault="00075E90" w:rsidP="00075E90">
      <w:pPr>
        <w:autoSpaceDE w:val="0"/>
        <w:autoSpaceDN w:val="0"/>
        <w:adjustRightInd w:val="0"/>
        <w:ind w:firstLine="426"/>
        <w:jc w:val="both"/>
        <w:rPr>
          <w:color w:val="000000"/>
        </w:rPr>
      </w:pPr>
      <w:r w:rsidRPr="0028201B">
        <w:rPr>
          <w:color w:val="000000"/>
        </w:rPr>
        <w:t>Муниципальный контроль осуществляется администрацией муниципального образования Вырицкое городское поселение Гатчинского муниципального района Ленинградской области (далее – Контрольный (надзорный) орган).</w:t>
      </w:r>
    </w:p>
    <w:p w:rsidR="00075E90" w:rsidRPr="0028201B" w:rsidRDefault="00075E90" w:rsidP="00075E90">
      <w:pPr>
        <w:ind w:firstLine="426"/>
        <w:contextualSpacing/>
        <w:jc w:val="both"/>
        <w:rPr>
          <w:color w:val="000000"/>
        </w:rPr>
      </w:pPr>
      <w:r w:rsidRPr="0028201B">
        <w:t>В зависимости от объекта, в отношении которого осуществляется муниципальный жилищный контроль, выделяются следующие типы контролируемых лиц: юридические лица, индивидуальные предприниматели и граждане, в деятельности и действиях (бездействии) которых должны соблюдаться обязательные требования,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r w:rsidRPr="0028201B">
        <w:rPr>
          <w:color w:val="000000"/>
        </w:rPr>
        <w:t>.</w:t>
      </w:r>
    </w:p>
    <w:p w:rsidR="00075E90" w:rsidRPr="0028201B" w:rsidRDefault="00075E90" w:rsidP="00075E90">
      <w:pPr>
        <w:ind w:firstLine="426"/>
        <w:contextualSpacing/>
        <w:jc w:val="both"/>
        <w:rPr>
          <w:color w:val="000000"/>
        </w:rPr>
      </w:pPr>
      <w:r w:rsidRPr="0028201B">
        <w:rPr>
          <w:color w:val="000000"/>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rsidR="00075E90" w:rsidRPr="0028201B" w:rsidRDefault="00075E90" w:rsidP="00075E90">
      <w:pPr>
        <w:ind w:firstLine="426"/>
        <w:contextualSpacing/>
        <w:jc w:val="both"/>
        <w:rPr>
          <w:color w:val="000000"/>
        </w:rPr>
      </w:pPr>
      <w:r w:rsidRPr="0028201B">
        <w:rPr>
          <w:color w:val="000000"/>
        </w:rPr>
        <w:t>Основной упор деятельности на данном направлении должен быть сделан на превентивное реагирование, ц целях недопущения возможных негативных последствий.</w:t>
      </w:r>
    </w:p>
    <w:p w:rsidR="00075E90" w:rsidRPr="0028201B" w:rsidRDefault="00075E90" w:rsidP="00075E90">
      <w:pPr>
        <w:ind w:firstLine="426"/>
        <w:contextualSpacing/>
        <w:jc w:val="both"/>
        <w:rPr>
          <w:color w:val="000000"/>
        </w:rPr>
      </w:pPr>
      <w:r w:rsidRPr="0028201B">
        <w:rPr>
          <w:color w:val="000000"/>
        </w:rPr>
        <w:t>Ранее, в 2022 году муниципальный жилищный контроль в муниципальном образовании Вырицкое городское поселение не проводился, поскольку полномочия были переданы в администрацию Гатчинского муниципального района Ленинградской области.</w:t>
      </w:r>
    </w:p>
    <w:p w:rsidR="00075E90" w:rsidRPr="0028201B" w:rsidRDefault="00075E90" w:rsidP="00075E90">
      <w:pPr>
        <w:ind w:firstLine="426"/>
        <w:jc w:val="both"/>
      </w:pPr>
      <w:r w:rsidRPr="0028201B">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приводящие к нарушению требований законодательства в указанной сфере.  </w:t>
      </w:r>
    </w:p>
    <w:p w:rsidR="00075E90" w:rsidRPr="0028201B" w:rsidRDefault="00075E90" w:rsidP="00075E90">
      <w:pPr>
        <w:pStyle w:val="a3"/>
        <w:ind w:firstLine="426"/>
        <w:jc w:val="both"/>
        <w:rPr>
          <w:rFonts w:ascii="Times New Roman" w:hAnsi="Times New Roman" w:cs="Times New Roman"/>
          <w:sz w:val="24"/>
          <w:szCs w:val="24"/>
        </w:rPr>
      </w:pPr>
      <w:r w:rsidRPr="0028201B">
        <w:rPr>
          <w:rFonts w:ascii="Times New Roman" w:hAnsi="Times New Roman"/>
          <w:sz w:val="24"/>
          <w:szCs w:val="24"/>
        </w:rPr>
        <w:t xml:space="preserve">Постановлением Правительства РФ от 10.03.2022 г. №336 «Об особенностях организации и осуществления государственного контроля (надзора), муниципального контроля», введён мораторий на проведение контрольных (надзорных) мероприятий в 2022 году, а именно: </w:t>
      </w:r>
      <w:r w:rsidRPr="0028201B">
        <w:rPr>
          <w:rFonts w:ascii="Times New Roman" w:hAnsi="Times New Roman"/>
          <w:sz w:val="24"/>
          <w:szCs w:val="24"/>
        </w:rPr>
        <w:lastRenderedPageBreak/>
        <w:t>осуществление плановых и внеплановых выездных проверок, проводимых в рамках Федерального закона от 31.07.2020 г. №248-ФЗ «О государственном контроле (надзоре) и муниципальном контроле в Российской Федерации», возможно проведение только профилактических мероприятий, предусмотренных вышеуказанным Федеральным законом, в связи с чем, провести анализ осуществления муниципального лесного контроля, в разрезе 2021 и 2022 года не представляется возможным.</w:t>
      </w:r>
    </w:p>
    <w:p w:rsidR="00075E90" w:rsidRPr="0028201B" w:rsidRDefault="00075E90" w:rsidP="00075E90">
      <w:pPr>
        <w:pStyle w:val="a3"/>
        <w:jc w:val="both"/>
        <w:rPr>
          <w:rFonts w:ascii="Times New Roman" w:hAnsi="Times New Roman" w:cs="Times New Roman"/>
          <w:sz w:val="24"/>
          <w:szCs w:val="24"/>
        </w:rPr>
      </w:pPr>
      <w:r w:rsidRPr="0028201B">
        <w:rPr>
          <w:rFonts w:ascii="Times New Roman" w:hAnsi="Times New Roman" w:cs="Times New Roman"/>
          <w:sz w:val="24"/>
          <w:szCs w:val="24"/>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5E90" w:rsidRPr="0028201B" w:rsidRDefault="00075E90" w:rsidP="00075E90">
      <w:pPr>
        <w:pStyle w:val="a3"/>
        <w:jc w:val="both"/>
        <w:rPr>
          <w:rFonts w:ascii="Times New Roman" w:hAnsi="Times New Roman" w:cs="Times New Roman"/>
          <w:sz w:val="24"/>
          <w:szCs w:val="24"/>
        </w:rPr>
      </w:pPr>
      <w:r w:rsidRPr="0028201B">
        <w:rPr>
          <w:rFonts w:ascii="Times New Roman" w:hAnsi="Times New Roman" w:cs="Times New Roman"/>
          <w:sz w:val="24"/>
          <w:szCs w:val="24"/>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5E90" w:rsidRPr="0028201B" w:rsidRDefault="00075E90" w:rsidP="00075E90">
      <w:pPr>
        <w:pStyle w:val="a3"/>
        <w:jc w:val="both"/>
        <w:rPr>
          <w:rFonts w:ascii="Times New Roman" w:hAnsi="Times New Roman" w:cs="Times New Roman"/>
          <w:sz w:val="24"/>
          <w:szCs w:val="24"/>
        </w:rPr>
      </w:pPr>
      <w:r w:rsidRPr="0028201B">
        <w:rPr>
          <w:rFonts w:ascii="Times New Roman" w:hAnsi="Times New Roman" w:cs="Times New Roman"/>
          <w:sz w:val="24"/>
          <w:szCs w:val="24"/>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75E90" w:rsidRPr="0028201B" w:rsidRDefault="00075E90" w:rsidP="00075E90">
      <w:pPr>
        <w:pStyle w:val="a3"/>
        <w:jc w:val="both"/>
        <w:rPr>
          <w:rFonts w:ascii="Times New Roman" w:hAnsi="Times New Roman" w:cs="Times New Roman"/>
          <w:sz w:val="24"/>
          <w:szCs w:val="24"/>
        </w:rPr>
      </w:pPr>
      <w:r w:rsidRPr="0028201B">
        <w:rPr>
          <w:rFonts w:ascii="Times New Roman" w:hAnsi="Times New Roman" w:cs="Times New Roman"/>
          <w:sz w:val="24"/>
          <w:szCs w:val="24"/>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администрации Вырицкого городского поселения для принятия решения о проведении контрольных мероприятий.</w:t>
      </w:r>
    </w:p>
    <w:p w:rsidR="00075E90" w:rsidRPr="0028201B" w:rsidRDefault="00075E90" w:rsidP="00075E90">
      <w:pPr>
        <w:ind w:firstLine="426"/>
        <w:jc w:val="both"/>
      </w:pPr>
    </w:p>
    <w:p w:rsidR="00075E90" w:rsidRPr="0028201B" w:rsidRDefault="00075E90" w:rsidP="00075E90">
      <w:pPr>
        <w:widowControl w:val="0"/>
        <w:suppressAutoHyphens/>
        <w:autoSpaceDE w:val="0"/>
        <w:autoSpaceDN w:val="0"/>
        <w:ind w:firstLine="426"/>
        <w:jc w:val="center"/>
        <w:outlineLvl w:val="1"/>
        <w:rPr>
          <w:b/>
        </w:rPr>
      </w:pPr>
      <w:r w:rsidRPr="0028201B">
        <w:rPr>
          <w:b/>
        </w:rPr>
        <w:t>Раздел II. Цели и задачи реализации программы профилактики рисков причинения вреда</w:t>
      </w:r>
    </w:p>
    <w:p w:rsidR="00075E90" w:rsidRPr="0028201B" w:rsidRDefault="00075E90" w:rsidP="00075E90">
      <w:pPr>
        <w:widowControl w:val="0"/>
        <w:suppressAutoHyphens/>
        <w:autoSpaceDE w:val="0"/>
        <w:autoSpaceDN w:val="0"/>
        <w:ind w:firstLine="426"/>
        <w:jc w:val="center"/>
        <w:outlineLvl w:val="1"/>
        <w:rPr>
          <w:b/>
        </w:rPr>
      </w:pPr>
    </w:p>
    <w:p w:rsidR="00075E90" w:rsidRPr="0028201B" w:rsidRDefault="00075E90" w:rsidP="00075E90">
      <w:pPr>
        <w:pStyle w:val="s26"/>
        <w:spacing w:before="0" w:beforeAutospacing="0" w:after="0" w:afterAutospacing="0"/>
        <w:ind w:firstLine="426"/>
        <w:jc w:val="both"/>
        <w:rPr>
          <w:rStyle w:val="bumpedfont15"/>
        </w:rPr>
      </w:pPr>
      <w:r w:rsidRPr="0028201B">
        <w:t>К основным проблемам в данной сфере, на решение которых направлена Программа профилактики относится: не</w:t>
      </w:r>
      <w:r w:rsidRPr="0028201B">
        <w:rPr>
          <w:rStyle w:val="bumpedfont15"/>
        </w:rPr>
        <w:t>соблюдение юридическими лицами, индивидуальными предпринимателями, гражданами (далее – контролируемые лица) обязательных требований, установленных Жилищным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жилищных правоотношений (далее – обязательные требования);</w:t>
      </w:r>
    </w:p>
    <w:p w:rsidR="00075E90" w:rsidRPr="0028201B" w:rsidRDefault="00075E90" w:rsidP="00075E90">
      <w:pPr>
        <w:widowControl w:val="0"/>
        <w:suppressAutoHyphens/>
        <w:autoSpaceDE w:val="0"/>
        <w:autoSpaceDN w:val="0"/>
        <w:ind w:firstLine="426"/>
        <w:jc w:val="both"/>
      </w:pPr>
      <w:r w:rsidRPr="0028201B">
        <w:t>Цели разработки Программы и проведение профилактической работы:</w:t>
      </w:r>
    </w:p>
    <w:p w:rsidR="00075E90" w:rsidRPr="0028201B" w:rsidRDefault="00075E90" w:rsidP="00075E90">
      <w:pPr>
        <w:suppressAutoHyphens/>
        <w:ind w:firstLine="426"/>
        <w:jc w:val="both"/>
      </w:pPr>
      <w:r w:rsidRPr="0028201B">
        <w:rPr>
          <w:bCs/>
          <w:kern w:val="24"/>
        </w:rPr>
        <w:t xml:space="preserve">- </w:t>
      </w:r>
      <w:r w:rsidRPr="0028201B">
        <w:t>предупреждение нарушения подконтрольными субъектами обязательных требований, установленных муниципальными правовыми актами;</w:t>
      </w:r>
    </w:p>
    <w:p w:rsidR="00075E90" w:rsidRPr="0028201B" w:rsidRDefault="00075E90" w:rsidP="00075E90">
      <w:pPr>
        <w:suppressAutoHyphens/>
        <w:ind w:firstLine="426"/>
        <w:jc w:val="both"/>
      </w:pPr>
      <w:r w:rsidRPr="0028201B">
        <w:t>- повышение прозрачности системы муниципального контроля;</w:t>
      </w:r>
    </w:p>
    <w:p w:rsidR="00075E90" w:rsidRPr="0028201B" w:rsidRDefault="00075E90" w:rsidP="00075E90">
      <w:pPr>
        <w:suppressAutoHyphens/>
        <w:ind w:firstLine="426"/>
        <w:jc w:val="both"/>
      </w:pPr>
      <w:r w:rsidRPr="0028201B">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075E90" w:rsidRPr="0028201B" w:rsidRDefault="00075E90" w:rsidP="00075E90">
      <w:pPr>
        <w:suppressAutoHyphens/>
        <w:ind w:firstLine="426"/>
        <w:jc w:val="both"/>
      </w:pPr>
      <w:r w:rsidRPr="0028201B">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075E90" w:rsidRPr="0028201B" w:rsidRDefault="00075E90" w:rsidP="00075E90">
      <w:pPr>
        <w:suppressAutoHyphens/>
        <w:ind w:firstLine="426"/>
        <w:jc w:val="both"/>
      </w:pPr>
      <w:r w:rsidRPr="0028201B">
        <w:t>- мотивация подконтрольных субъектов к добросовестному поведению.</w:t>
      </w:r>
    </w:p>
    <w:p w:rsidR="00075E90" w:rsidRPr="0028201B" w:rsidRDefault="00075E90" w:rsidP="00075E90">
      <w:pPr>
        <w:widowControl w:val="0"/>
        <w:suppressAutoHyphens/>
        <w:autoSpaceDE w:val="0"/>
        <w:autoSpaceDN w:val="0"/>
        <w:ind w:firstLine="426"/>
        <w:jc w:val="both"/>
      </w:pPr>
      <w:r w:rsidRPr="0028201B">
        <w:t>Проведение профилактических мероприятий Программы позволяет решить следующие задачи:</w:t>
      </w:r>
    </w:p>
    <w:p w:rsidR="00075E90" w:rsidRPr="0028201B" w:rsidRDefault="00075E90" w:rsidP="00075E90">
      <w:pPr>
        <w:suppressAutoHyphens/>
        <w:ind w:firstLine="426"/>
        <w:jc w:val="both"/>
      </w:pPr>
      <w:r w:rsidRPr="0028201B">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075E90" w:rsidRPr="0028201B" w:rsidRDefault="00075E90" w:rsidP="00075E90">
      <w:pPr>
        <w:suppressAutoHyphens/>
        <w:ind w:firstLine="426"/>
        <w:jc w:val="both"/>
      </w:pPr>
      <w:r w:rsidRPr="0028201B">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075E90" w:rsidRPr="0028201B" w:rsidRDefault="00075E90" w:rsidP="00075E90">
      <w:pPr>
        <w:suppressAutoHyphens/>
        <w:ind w:firstLine="426"/>
        <w:jc w:val="both"/>
      </w:pPr>
      <w:r w:rsidRPr="0028201B">
        <w:lastRenderedPageBreak/>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075E90" w:rsidRPr="0028201B" w:rsidRDefault="00075E90" w:rsidP="00075E90">
      <w:pPr>
        <w:suppressAutoHyphens/>
        <w:ind w:firstLine="426"/>
        <w:jc w:val="both"/>
      </w:pPr>
      <w:r w:rsidRPr="0028201B">
        <w:t>- определение перечня видов и сбор статистических данных, необходимых для организации профилактической работы;</w:t>
      </w:r>
    </w:p>
    <w:p w:rsidR="00075E90" w:rsidRPr="0028201B" w:rsidRDefault="00075E90" w:rsidP="00075E90">
      <w:pPr>
        <w:suppressAutoHyphens/>
        <w:ind w:firstLine="426"/>
        <w:jc w:val="both"/>
      </w:pPr>
      <w:r w:rsidRPr="0028201B">
        <w:t>- повышение квалификации кадрового состава контрольно-надзорного органа;</w:t>
      </w:r>
    </w:p>
    <w:p w:rsidR="00075E90" w:rsidRPr="0028201B" w:rsidRDefault="00075E90" w:rsidP="00075E90">
      <w:pPr>
        <w:suppressAutoHyphens/>
        <w:ind w:firstLine="426"/>
        <w:jc w:val="both"/>
      </w:pPr>
      <w:r w:rsidRPr="0028201B">
        <w:t>- снижение уровня административной нагрузки на организации и граждан, осуществляющих предпринимательскую деятельность;</w:t>
      </w:r>
    </w:p>
    <w:p w:rsidR="00075E90" w:rsidRPr="0028201B" w:rsidRDefault="00075E90" w:rsidP="00075E90">
      <w:pPr>
        <w:suppressAutoHyphens/>
        <w:ind w:firstLine="426"/>
        <w:jc w:val="both"/>
      </w:pPr>
      <w:r w:rsidRPr="0028201B">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075E90" w:rsidRPr="0028201B" w:rsidRDefault="00075E90" w:rsidP="00075E90">
      <w:pPr>
        <w:suppressAutoHyphens/>
        <w:ind w:firstLine="426"/>
        <w:jc w:val="both"/>
      </w:pPr>
      <w:r w:rsidRPr="0028201B">
        <w:t>- другие задачи в зависимости от выявленных проблем в регулируемой сфере и текущего состояния профилактической работы.</w:t>
      </w:r>
    </w:p>
    <w:p w:rsidR="00075E90" w:rsidRPr="0028201B" w:rsidRDefault="00075E90" w:rsidP="00075E90">
      <w:pPr>
        <w:widowControl w:val="0"/>
        <w:suppressAutoHyphens/>
        <w:autoSpaceDE w:val="0"/>
        <w:autoSpaceDN w:val="0"/>
        <w:ind w:firstLine="426"/>
        <w:jc w:val="both"/>
      </w:pPr>
      <w:r w:rsidRPr="0028201B">
        <w:t>Сроки реализации Программы приведены в перечне основных профилактических мероприятий на 2023 год.</w:t>
      </w:r>
    </w:p>
    <w:p w:rsidR="00075E90" w:rsidRPr="0028201B" w:rsidRDefault="00075E90" w:rsidP="00075E90">
      <w:pPr>
        <w:widowControl w:val="0"/>
        <w:suppressAutoHyphens/>
        <w:autoSpaceDE w:val="0"/>
        <w:autoSpaceDN w:val="0"/>
        <w:ind w:firstLine="426"/>
        <w:jc w:val="both"/>
      </w:pPr>
      <w:r w:rsidRPr="0028201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075E90" w:rsidRPr="0028201B" w:rsidRDefault="00075E90" w:rsidP="00075E90">
      <w:pPr>
        <w:suppressAutoHyphens/>
        <w:ind w:firstLine="426"/>
        <w:jc w:val="center"/>
        <w:rPr>
          <w:b/>
          <w:bCs/>
          <w:kern w:val="24"/>
        </w:rPr>
      </w:pPr>
    </w:p>
    <w:p w:rsidR="00075E90" w:rsidRPr="0028201B" w:rsidRDefault="00075E90" w:rsidP="00075E90">
      <w:pPr>
        <w:widowControl w:val="0"/>
        <w:suppressAutoHyphens/>
        <w:autoSpaceDE w:val="0"/>
        <w:autoSpaceDN w:val="0"/>
        <w:ind w:firstLine="426"/>
        <w:jc w:val="center"/>
        <w:outlineLvl w:val="1"/>
        <w:rPr>
          <w:b/>
        </w:rPr>
      </w:pPr>
      <w:r w:rsidRPr="0028201B">
        <w:rPr>
          <w:b/>
        </w:rPr>
        <w:t>Раздел III. Перечень профилактических мероприятий, сроки (периодичность) их проведения</w:t>
      </w:r>
    </w:p>
    <w:p w:rsidR="00075E90" w:rsidRPr="0028201B" w:rsidRDefault="00075E90" w:rsidP="00075E90">
      <w:pPr>
        <w:suppressAutoHyphens/>
        <w:autoSpaceDN w:val="0"/>
        <w:ind w:firstLine="426"/>
        <w:contextualSpacing/>
        <w:jc w:val="both"/>
        <w:textAlignment w:val="baseline"/>
        <w:rPr>
          <w:b/>
          <w:lang w:eastAsia="ar-SA"/>
        </w:rPr>
      </w:pPr>
    </w:p>
    <w:p w:rsidR="00075E90" w:rsidRPr="0028201B" w:rsidRDefault="00075E90" w:rsidP="00075E90">
      <w:pPr>
        <w:ind w:firstLine="426"/>
        <w:jc w:val="both"/>
      </w:pPr>
      <w:r w:rsidRPr="0028201B">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rsidR="00075E90" w:rsidRPr="0028201B" w:rsidRDefault="00075E90" w:rsidP="00075E90">
      <w:pPr>
        <w:ind w:firstLine="426"/>
        <w:jc w:val="both"/>
      </w:pPr>
      <w:r w:rsidRPr="0028201B">
        <w:t xml:space="preserve">Перечень основных профилактических мероприятий Программы на 2023 год приведен в таблице №1. </w:t>
      </w:r>
    </w:p>
    <w:p w:rsidR="00075E90" w:rsidRPr="00AC5F97" w:rsidRDefault="00075E90" w:rsidP="00075E90">
      <w:pPr>
        <w:suppressAutoHyphens/>
        <w:ind w:firstLine="426"/>
        <w:jc w:val="center"/>
        <w:rPr>
          <w:sz w:val="28"/>
          <w:szCs w:val="28"/>
          <w:lang w:eastAsia="ar-SA"/>
        </w:rPr>
      </w:pPr>
    </w:p>
    <w:p w:rsidR="00075E90" w:rsidRPr="00F24507" w:rsidRDefault="00075E90" w:rsidP="00075E90">
      <w:pPr>
        <w:widowControl w:val="0"/>
        <w:suppressAutoHyphens/>
        <w:autoSpaceDE w:val="0"/>
        <w:autoSpaceDN w:val="0"/>
        <w:ind w:firstLine="426"/>
        <w:jc w:val="right"/>
      </w:pPr>
      <w:r w:rsidRPr="00F24507">
        <w:t xml:space="preserve">                                                                                                                                   Таблица № 1</w:t>
      </w:r>
    </w:p>
    <w:p w:rsidR="00075E90" w:rsidRPr="00902443" w:rsidRDefault="00075E90" w:rsidP="00075E90">
      <w:pPr>
        <w:widowControl w:val="0"/>
        <w:suppressAutoHyphens/>
        <w:autoSpaceDE w:val="0"/>
        <w:autoSpaceDN w:val="0"/>
        <w:ind w:firstLine="426"/>
        <w:jc w:val="center"/>
        <w:rPr>
          <w:rFonts w:cs="Calibri"/>
          <w:lang w:val="en-US"/>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075E90" w:rsidRPr="00902443" w:rsidTr="00603A7B">
        <w:tc>
          <w:tcPr>
            <w:tcW w:w="720" w:type="dxa"/>
            <w:vAlign w:val="center"/>
          </w:tcPr>
          <w:p w:rsidR="00075E90" w:rsidRPr="00902443" w:rsidRDefault="00075E90" w:rsidP="00603A7B">
            <w:pPr>
              <w:widowControl w:val="0"/>
              <w:suppressAutoHyphens/>
              <w:autoSpaceDE w:val="0"/>
              <w:autoSpaceDN w:val="0"/>
              <w:ind w:firstLine="426"/>
              <w:jc w:val="center"/>
            </w:pPr>
            <w:r w:rsidRPr="00902443">
              <w:t>№ п/п</w:t>
            </w:r>
          </w:p>
        </w:tc>
        <w:tc>
          <w:tcPr>
            <w:tcW w:w="4320" w:type="dxa"/>
            <w:vAlign w:val="center"/>
          </w:tcPr>
          <w:p w:rsidR="00075E90" w:rsidRPr="00902443" w:rsidRDefault="00075E90" w:rsidP="00603A7B">
            <w:pPr>
              <w:widowControl w:val="0"/>
              <w:suppressAutoHyphens/>
              <w:autoSpaceDE w:val="0"/>
              <w:autoSpaceDN w:val="0"/>
              <w:ind w:firstLine="426"/>
              <w:jc w:val="center"/>
            </w:pPr>
            <w:r w:rsidRPr="00902443">
              <w:t>Профилактические мероприятия</w:t>
            </w:r>
          </w:p>
          <w:p w:rsidR="00075E90" w:rsidRPr="00902443" w:rsidRDefault="00075E90" w:rsidP="00603A7B">
            <w:pPr>
              <w:widowControl w:val="0"/>
              <w:suppressAutoHyphens/>
              <w:autoSpaceDE w:val="0"/>
              <w:autoSpaceDN w:val="0"/>
              <w:ind w:firstLine="426"/>
              <w:jc w:val="center"/>
            </w:pPr>
          </w:p>
        </w:tc>
        <w:tc>
          <w:tcPr>
            <w:tcW w:w="2190" w:type="dxa"/>
            <w:vAlign w:val="center"/>
          </w:tcPr>
          <w:p w:rsidR="00075E90" w:rsidRPr="00902443" w:rsidRDefault="00075E90" w:rsidP="00603A7B">
            <w:pPr>
              <w:widowControl w:val="0"/>
              <w:suppressAutoHyphens/>
              <w:autoSpaceDE w:val="0"/>
              <w:autoSpaceDN w:val="0"/>
              <w:ind w:firstLine="426"/>
              <w:jc w:val="center"/>
            </w:pPr>
            <w:r w:rsidRPr="00902443">
              <w:t>Периодичность проведения</w:t>
            </w:r>
          </w:p>
        </w:tc>
        <w:tc>
          <w:tcPr>
            <w:tcW w:w="2409" w:type="dxa"/>
            <w:vAlign w:val="center"/>
          </w:tcPr>
          <w:p w:rsidR="00075E90" w:rsidRPr="00902443" w:rsidRDefault="00075E90" w:rsidP="00603A7B">
            <w:pPr>
              <w:widowControl w:val="0"/>
              <w:suppressAutoHyphens/>
              <w:autoSpaceDE w:val="0"/>
              <w:autoSpaceDN w:val="0"/>
              <w:ind w:firstLine="426"/>
              <w:jc w:val="center"/>
            </w:pPr>
            <w:r>
              <w:t xml:space="preserve">Ответственные </w:t>
            </w:r>
          </w:p>
        </w:tc>
      </w:tr>
    </w:tbl>
    <w:p w:rsidR="00075E90" w:rsidRPr="00902443" w:rsidRDefault="00075E90" w:rsidP="00075E90">
      <w:pPr>
        <w:suppressAutoHyphens/>
        <w:ind w:firstLine="426"/>
        <w:rPr>
          <w:lang w:eastAsia="ar-SA"/>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4320"/>
        <w:gridCol w:w="2190"/>
        <w:gridCol w:w="2409"/>
      </w:tblGrid>
      <w:tr w:rsidR="00075E90" w:rsidRPr="00902443" w:rsidTr="00603A7B">
        <w:trPr>
          <w:trHeight w:val="28"/>
          <w:tblHeader/>
        </w:trPr>
        <w:tc>
          <w:tcPr>
            <w:tcW w:w="720" w:type="dxa"/>
            <w:vAlign w:val="center"/>
          </w:tcPr>
          <w:p w:rsidR="00075E90" w:rsidRPr="00902443" w:rsidRDefault="00075E90" w:rsidP="00603A7B">
            <w:pPr>
              <w:widowControl w:val="0"/>
              <w:suppressAutoHyphens/>
              <w:autoSpaceDE w:val="0"/>
              <w:autoSpaceDN w:val="0"/>
              <w:ind w:firstLine="426"/>
              <w:jc w:val="center"/>
            </w:pPr>
            <w:r w:rsidRPr="00902443">
              <w:t>1</w:t>
            </w:r>
          </w:p>
        </w:tc>
        <w:tc>
          <w:tcPr>
            <w:tcW w:w="4320" w:type="dxa"/>
            <w:vAlign w:val="center"/>
          </w:tcPr>
          <w:p w:rsidR="00075E90" w:rsidRPr="00902443" w:rsidRDefault="00075E90" w:rsidP="00603A7B">
            <w:pPr>
              <w:widowControl w:val="0"/>
              <w:suppressAutoHyphens/>
              <w:autoSpaceDE w:val="0"/>
              <w:autoSpaceDN w:val="0"/>
              <w:ind w:firstLine="426"/>
              <w:jc w:val="center"/>
            </w:pPr>
            <w:r w:rsidRPr="00902443">
              <w:t>2</w:t>
            </w:r>
          </w:p>
        </w:tc>
        <w:tc>
          <w:tcPr>
            <w:tcW w:w="2190" w:type="dxa"/>
            <w:vAlign w:val="center"/>
          </w:tcPr>
          <w:p w:rsidR="00075E90" w:rsidRPr="00902443" w:rsidRDefault="00075E90" w:rsidP="00603A7B">
            <w:pPr>
              <w:widowControl w:val="0"/>
              <w:suppressAutoHyphens/>
              <w:autoSpaceDE w:val="0"/>
              <w:autoSpaceDN w:val="0"/>
              <w:ind w:firstLine="426"/>
              <w:jc w:val="center"/>
            </w:pPr>
            <w:r w:rsidRPr="00902443">
              <w:t>3</w:t>
            </w:r>
          </w:p>
        </w:tc>
        <w:tc>
          <w:tcPr>
            <w:tcW w:w="2409" w:type="dxa"/>
            <w:vAlign w:val="center"/>
          </w:tcPr>
          <w:p w:rsidR="00075E90" w:rsidRPr="00902443" w:rsidRDefault="00075E90" w:rsidP="00603A7B">
            <w:pPr>
              <w:widowControl w:val="0"/>
              <w:suppressAutoHyphens/>
              <w:autoSpaceDE w:val="0"/>
              <w:autoSpaceDN w:val="0"/>
              <w:ind w:firstLine="426"/>
              <w:jc w:val="center"/>
            </w:pPr>
            <w:r w:rsidRPr="00902443">
              <w:t>4</w:t>
            </w:r>
          </w:p>
        </w:tc>
      </w:tr>
      <w:tr w:rsidR="00075E90" w:rsidRPr="00902443" w:rsidTr="00603A7B">
        <w:tc>
          <w:tcPr>
            <w:tcW w:w="720" w:type="dxa"/>
            <w:vMerge w:val="restart"/>
          </w:tcPr>
          <w:p w:rsidR="00075E90" w:rsidRPr="00902443" w:rsidRDefault="00075E90" w:rsidP="00603A7B">
            <w:pPr>
              <w:widowControl w:val="0"/>
              <w:suppressAutoHyphens/>
              <w:autoSpaceDE w:val="0"/>
              <w:autoSpaceDN w:val="0"/>
              <w:ind w:firstLine="426"/>
              <w:jc w:val="center"/>
            </w:pPr>
            <w:r w:rsidRPr="00902443">
              <w:t>1.</w:t>
            </w:r>
          </w:p>
        </w:tc>
        <w:tc>
          <w:tcPr>
            <w:tcW w:w="4320" w:type="dxa"/>
          </w:tcPr>
          <w:p w:rsidR="00075E90" w:rsidRPr="00902443" w:rsidRDefault="00075E90" w:rsidP="00603A7B">
            <w:pPr>
              <w:widowControl w:val="0"/>
              <w:suppressAutoHyphens/>
              <w:autoSpaceDE w:val="0"/>
              <w:autoSpaceDN w:val="0"/>
            </w:pPr>
            <w:r w:rsidRPr="00902443">
              <w:t>Размещение на официальном сайте муниципального образовани</w:t>
            </w:r>
            <w:r>
              <w:t>я</w:t>
            </w:r>
            <w:r w:rsidRPr="00902443">
              <w:t xml:space="preserve"> </w:t>
            </w:r>
            <w:r>
              <w:t xml:space="preserve">Вырицкое городское </w:t>
            </w:r>
            <w:r w:rsidRPr="00902443">
              <w:t>поселение:</w:t>
            </w:r>
          </w:p>
        </w:tc>
        <w:tc>
          <w:tcPr>
            <w:tcW w:w="2190" w:type="dxa"/>
          </w:tcPr>
          <w:p w:rsidR="00075E90" w:rsidRPr="00902443" w:rsidRDefault="00075E90" w:rsidP="00603A7B">
            <w:pPr>
              <w:widowControl w:val="0"/>
              <w:suppressAutoHyphens/>
              <w:autoSpaceDE w:val="0"/>
              <w:autoSpaceDN w:val="0"/>
              <w:ind w:firstLine="426"/>
              <w:jc w:val="center"/>
            </w:pPr>
          </w:p>
        </w:tc>
        <w:tc>
          <w:tcPr>
            <w:tcW w:w="2409" w:type="dxa"/>
            <w:vMerge w:val="restart"/>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c>
          <w:tcPr>
            <w:tcW w:w="720" w:type="dxa"/>
            <w:vMerge/>
          </w:tcPr>
          <w:p w:rsidR="00075E90" w:rsidRPr="00902443" w:rsidRDefault="00075E90" w:rsidP="00603A7B">
            <w:pPr>
              <w:widowControl w:val="0"/>
              <w:suppressAutoHyphens/>
              <w:autoSpaceDE w:val="0"/>
              <w:autoSpaceDN w:val="0"/>
              <w:ind w:firstLine="426"/>
              <w:jc w:val="center"/>
            </w:pPr>
          </w:p>
        </w:tc>
        <w:tc>
          <w:tcPr>
            <w:tcW w:w="4320" w:type="dxa"/>
          </w:tcPr>
          <w:p w:rsidR="00075E90" w:rsidRPr="00902443" w:rsidRDefault="00075E90" w:rsidP="00603A7B">
            <w:pPr>
              <w:widowControl w:val="0"/>
              <w:suppressAutoHyphens/>
              <w:autoSpaceDE w:val="0"/>
              <w:autoSpaceDN w:val="0"/>
            </w:pPr>
            <w:r w:rsidRPr="00902443">
              <w:t>текстов нормативных правовых актов, регулирующих осуществление муниципального</w:t>
            </w:r>
            <w:r>
              <w:t xml:space="preserve"> жилищного</w:t>
            </w:r>
            <w:r w:rsidRPr="00902443">
              <w:t xml:space="preserve"> контроля</w:t>
            </w:r>
          </w:p>
        </w:tc>
        <w:tc>
          <w:tcPr>
            <w:tcW w:w="2190" w:type="dxa"/>
          </w:tcPr>
          <w:p w:rsidR="00075E90" w:rsidRPr="00902443" w:rsidRDefault="00075E90" w:rsidP="00603A7B">
            <w:pPr>
              <w:widowControl w:val="0"/>
              <w:suppressAutoHyphens/>
              <w:autoSpaceDE w:val="0"/>
              <w:autoSpaceDN w:val="0"/>
              <w:ind w:firstLine="426"/>
            </w:pPr>
            <w:r>
              <w:t xml:space="preserve">Постоянно </w:t>
            </w:r>
          </w:p>
        </w:tc>
        <w:tc>
          <w:tcPr>
            <w:tcW w:w="2409" w:type="dxa"/>
            <w:vMerge/>
          </w:tcPr>
          <w:p w:rsidR="00075E90" w:rsidRPr="00902443" w:rsidRDefault="00075E90" w:rsidP="00603A7B">
            <w:pPr>
              <w:widowControl w:val="0"/>
              <w:suppressAutoHyphens/>
              <w:autoSpaceDE w:val="0"/>
              <w:autoSpaceDN w:val="0"/>
              <w:ind w:firstLine="426"/>
              <w:jc w:val="center"/>
            </w:pPr>
          </w:p>
        </w:tc>
      </w:tr>
      <w:tr w:rsidR="00075E90" w:rsidRPr="00902443" w:rsidTr="00603A7B">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сведений об изменениях, внесенных в нормативные правовые акты, регулирующие осуществление муниципального</w:t>
            </w:r>
            <w:r>
              <w:t xml:space="preserve"> жилищного</w:t>
            </w:r>
            <w:r w:rsidRPr="00902443">
              <w:t xml:space="preserve"> контроля, о сроках и порядке их вступления в силу;</w:t>
            </w:r>
          </w:p>
        </w:tc>
        <w:tc>
          <w:tcPr>
            <w:tcW w:w="2190" w:type="dxa"/>
          </w:tcPr>
          <w:p w:rsidR="00075E90" w:rsidRPr="00902443" w:rsidRDefault="00075E90" w:rsidP="00603A7B">
            <w:pPr>
              <w:widowControl w:val="0"/>
              <w:suppressAutoHyphens/>
              <w:autoSpaceDE w:val="0"/>
              <w:autoSpaceDN w:val="0"/>
              <w:ind w:firstLine="426"/>
            </w:pPr>
            <w:r w:rsidRPr="00902443">
              <w:t>по мере необходимости</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hyperlink r:id="rId5" w:history="1">
              <w:r w:rsidRPr="00902443">
                <w:t>перечень</w:t>
              </w:r>
            </w:hyperlink>
            <w:r w:rsidRPr="00902443">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w:t>
            </w:r>
            <w:r w:rsidRPr="00902443">
              <w:lastRenderedPageBreak/>
              <w:t>а также информацию о мерах ответственности, применяемых при нарушении обязательных требований, с текстами в действующей редакции;</w:t>
            </w:r>
          </w:p>
        </w:tc>
        <w:tc>
          <w:tcPr>
            <w:tcW w:w="2190" w:type="dxa"/>
          </w:tcPr>
          <w:p w:rsidR="00075E90" w:rsidRPr="00902443" w:rsidRDefault="00075E90" w:rsidP="00603A7B">
            <w:pPr>
              <w:widowControl w:val="0"/>
              <w:suppressAutoHyphens/>
              <w:autoSpaceDE w:val="0"/>
              <w:autoSpaceDN w:val="0"/>
              <w:ind w:firstLine="426"/>
              <w:jc w:val="center"/>
            </w:pPr>
            <w:r>
              <w:lastRenderedPageBreak/>
              <w:t xml:space="preserve">Постоянно </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327"/>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перечень индикаторов риска нарушения обязательных требований, порядок отнесения объектов контроля к категориям риска;</w:t>
            </w:r>
          </w:p>
          <w:p w:rsidR="00075E90" w:rsidRPr="00902443" w:rsidRDefault="00075E90" w:rsidP="00603A7B">
            <w:pPr>
              <w:widowControl w:val="0"/>
              <w:suppressAutoHyphens/>
              <w:autoSpaceDE w:val="0"/>
              <w:autoSpaceDN w:val="0"/>
              <w:ind w:firstLine="426"/>
            </w:pPr>
          </w:p>
        </w:tc>
        <w:tc>
          <w:tcPr>
            <w:tcW w:w="2190" w:type="dxa"/>
          </w:tcPr>
          <w:p w:rsidR="00075E90" w:rsidRPr="00902443" w:rsidRDefault="00075E90" w:rsidP="00603A7B">
            <w:pPr>
              <w:widowControl w:val="0"/>
              <w:suppressAutoHyphens/>
              <w:autoSpaceDE w:val="0"/>
              <w:autoSpaceDN w:val="0"/>
            </w:pPr>
            <w:r w:rsidRPr="00902443">
              <w:t>не позднее 3 рабочих дней после утверждения</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571"/>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2190" w:type="dxa"/>
          </w:tcPr>
          <w:p w:rsidR="00075E90" w:rsidRPr="00902443" w:rsidRDefault="00075E90" w:rsidP="00603A7B">
            <w:pPr>
              <w:widowControl w:val="0"/>
              <w:suppressAutoHyphens/>
              <w:autoSpaceDE w:val="0"/>
              <w:autoSpaceDN w:val="0"/>
            </w:pPr>
            <w:r w:rsidRPr="00902443">
              <w:t>не позднее 10 рабочих дней после утверждения</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221"/>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исчерпывающий перечень сведений, которые могут запрашиваться контрольным (надзорным) органом у контролируемого лица;</w:t>
            </w:r>
          </w:p>
        </w:tc>
        <w:tc>
          <w:tcPr>
            <w:tcW w:w="2190" w:type="dxa"/>
          </w:tcPr>
          <w:p w:rsidR="00075E90" w:rsidRPr="00902443" w:rsidRDefault="00075E90" w:rsidP="00603A7B">
            <w:pPr>
              <w:widowControl w:val="0"/>
              <w:suppressAutoHyphens/>
              <w:autoSpaceDE w:val="0"/>
              <w:autoSpaceDN w:val="0"/>
            </w:pPr>
            <w:r w:rsidRPr="00902443">
              <w:t>в течение 202</w:t>
            </w:r>
            <w:r>
              <w:t>3</w:t>
            </w:r>
            <w:r w:rsidRPr="00902443">
              <w:t xml:space="preserve"> поддерживать в актуальном состоянии</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213"/>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сведений о способах получения консультаций по вопросам соблюдения обязательных требований;</w:t>
            </w:r>
          </w:p>
          <w:p w:rsidR="00075E90" w:rsidRPr="00902443" w:rsidRDefault="00075E90" w:rsidP="00603A7B">
            <w:pPr>
              <w:widowControl w:val="0"/>
              <w:suppressAutoHyphens/>
              <w:autoSpaceDE w:val="0"/>
              <w:autoSpaceDN w:val="0"/>
              <w:ind w:firstLine="426"/>
            </w:pPr>
          </w:p>
        </w:tc>
        <w:tc>
          <w:tcPr>
            <w:tcW w:w="2190" w:type="dxa"/>
          </w:tcPr>
          <w:p w:rsidR="00075E90" w:rsidRPr="00902443" w:rsidRDefault="00075E90" w:rsidP="00603A7B">
            <w:pPr>
              <w:widowControl w:val="0"/>
              <w:suppressAutoHyphens/>
              <w:autoSpaceDE w:val="0"/>
              <w:autoSpaceDN w:val="0"/>
            </w:pPr>
            <w:r w:rsidRPr="00902443">
              <w:t>в течение 202</w:t>
            </w:r>
            <w:r>
              <w:t>3</w:t>
            </w:r>
            <w:r w:rsidRPr="00902443">
              <w:t xml:space="preserve"> поддерживать в актуальном состоянии</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333"/>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сведений о порядке досудебного обжалования решений контрольного (надзорного) органа, действий (бездействия) его должностных лиц;</w:t>
            </w:r>
          </w:p>
        </w:tc>
        <w:tc>
          <w:tcPr>
            <w:tcW w:w="2190" w:type="dxa"/>
          </w:tcPr>
          <w:p w:rsidR="00075E90" w:rsidRPr="00902443" w:rsidRDefault="00075E90" w:rsidP="00603A7B">
            <w:pPr>
              <w:widowControl w:val="0"/>
              <w:suppressAutoHyphens/>
              <w:autoSpaceDE w:val="0"/>
              <w:autoSpaceDN w:val="0"/>
            </w:pPr>
            <w:r w:rsidRPr="00902443">
              <w:t>в течение 202</w:t>
            </w:r>
            <w:r>
              <w:t>3</w:t>
            </w:r>
            <w:r w:rsidRPr="00902443">
              <w:t xml:space="preserve"> поддерживать в актуальном состоянии</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759"/>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докладов, содержащих результаты обобщения правоприменительной практики контрольного (надзорного) органа;</w:t>
            </w:r>
          </w:p>
        </w:tc>
        <w:tc>
          <w:tcPr>
            <w:tcW w:w="2190" w:type="dxa"/>
          </w:tcPr>
          <w:p w:rsidR="00075E90" w:rsidRPr="00902443" w:rsidRDefault="00075E90" w:rsidP="00603A7B">
            <w:pPr>
              <w:widowControl w:val="0"/>
              <w:suppressAutoHyphens/>
              <w:autoSpaceDE w:val="0"/>
              <w:autoSpaceDN w:val="0"/>
            </w:pPr>
            <w:r>
              <w:t>ср</w:t>
            </w:r>
            <w:r w:rsidRPr="00902443">
              <w:t xml:space="preserve">ок до 3 дней со дня утверждения доклада </w:t>
            </w:r>
          </w:p>
          <w:p w:rsidR="00075E90" w:rsidRPr="00902443" w:rsidRDefault="00075E90" w:rsidP="00603A7B">
            <w:pPr>
              <w:widowControl w:val="0"/>
              <w:suppressAutoHyphens/>
              <w:autoSpaceDE w:val="0"/>
              <w:autoSpaceDN w:val="0"/>
            </w:pPr>
            <w:r w:rsidRPr="00902443">
              <w:t>(с периодичностью, не реже одного раза в год)</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114"/>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 xml:space="preserve">ежегодного доклада о муниципальном </w:t>
            </w:r>
            <w:r>
              <w:t xml:space="preserve"> жилищном</w:t>
            </w:r>
            <w:r w:rsidRPr="00902443">
              <w:t xml:space="preserve"> контроле</w:t>
            </w:r>
          </w:p>
        </w:tc>
        <w:tc>
          <w:tcPr>
            <w:tcW w:w="2190" w:type="dxa"/>
          </w:tcPr>
          <w:p w:rsidR="00075E90" w:rsidRPr="001F1716" w:rsidRDefault="00075E90" w:rsidP="00603A7B">
            <w:pPr>
              <w:widowControl w:val="0"/>
              <w:suppressAutoHyphens/>
              <w:autoSpaceDE w:val="0"/>
              <w:autoSpaceDN w:val="0"/>
              <w:rPr>
                <w:sz w:val="22"/>
                <w:szCs w:val="22"/>
              </w:rPr>
            </w:pPr>
            <w:r w:rsidRPr="001F1716">
              <w:rPr>
                <w:sz w:val="22"/>
                <w:szCs w:val="22"/>
              </w:rPr>
              <w:t>в срок до 3 дней со дня утверждения доклада (не позднее 15 марта 2023 г.)</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670"/>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письменных разъяснений, подписанных уполномоченным должностным лицом</w:t>
            </w:r>
          </w:p>
        </w:tc>
        <w:tc>
          <w:tcPr>
            <w:tcW w:w="2190" w:type="dxa"/>
          </w:tcPr>
          <w:p w:rsidR="00075E90" w:rsidRPr="001F1716" w:rsidRDefault="00075E90" w:rsidP="00603A7B">
            <w:pPr>
              <w:widowControl w:val="0"/>
              <w:suppressAutoHyphens/>
              <w:autoSpaceDE w:val="0"/>
              <w:autoSpaceDN w:val="0"/>
              <w:rPr>
                <w:sz w:val="22"/>
                <w:szCs w:val="22"/>
              </w:rPr>
            </w:pPr>
            <w:r w:rsidRPr="001F1716">
              <w:rPr>
                <w:sz w:val="22"/>
                <w:szCs w:val="22"/>
              </w:rPr>
              <w:t>в случае осуществления консультирования по однотипным обращениям контролируемых лиц</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2440"/>
        </w:trPr>
        <w:tc>
          <w:tcPr>
            <w:tcW w:w="720" w:type="dxa"/>
            <w:vMerge/>
          </w:tcPr>
          <w:p w:rsidR="00075E90" w:rsidRPr="00902443" w:rsidRDefault="00075E90" w:rsidP="00603A7B">
            <w:pPr>
              <w:suppressAutoHyphens/>
              <w:ind w:firstLine="426"/>
              <w:rPr>
                <w:lang w:eastAsia="ar-SA"/>
              </w:rPr>
            </w:pPr>
          </w:p>
        </w:tc>
        <w:tc>
          <w:tcPr>
            <w:tcW w:w="4320" w:type="dxa"/>
          </w:tcPr>
          <w:p w:rsidR="00075E90" w:rsidRPr="00902443" w:rsidRDefault="00075E90" w:rsidP="00603A7B">
            <w:pPr>
              <w:widowControl w:val="0"/>
              <w:suppressAutoHyphens/>
              <w:autoSpaceDE w:val="0"/>
              <w:autoSpaceDN w:val="0"/>
            </w:pPr>
            <w:r w:rsidRPr="00902443">
              <w:t>Программы профилактики на 202</w:t>
            </w:r>
            <w:r>
              <w:t>4</w:t>
            </w:r>
            <w:r w:rsidRPr="00902443">
              <w:t xml:space="preserve">г. </w:t>
            </w:r>
          </w:p>
        </w:tc>
        <w:tc>
          <w:tcPr>
            <w:tcW w:w="2190" w:type="dxa"/>
          </w:tcPr>
          <w:p w:rsidR="00075E90" w:rsidRPr="00902443" w:rsidRDefault="00075E90" w:rsidP="00603A7B">
            <w:pPr>
              <w:widowControl w:val="0"/>
              <w:suppressAutoHyphens/>
              <w:autoSpaceDE w:val="0"/>
              <w:autoSpaceDN w:val="0"/>
              <w:jc w:val="center"/>
            </w:pPr>
            <w:r w:rsidRPr="00902443">
              <w:t>не позднее</w:t>
            </w:r>
          </w:p>
          <w:p w:rsidR="00075E90" w:rsidRPr="00902443" w:rsidRDefault="00075E90" w:rsidP="00603A7B">
            <w:pPr>
              <w:widowControl w:val="0"/>
              <w:suppressAutoHyphens/>
              <w:autoSpaceDE w:val="0"/>
              <w:autoSpaceDN w:val="0"/>
              <w:jc w:val="center"/>
            </w:pPr>
            <w:r w:rsidRPr="00902443">
              <w:t>1 октября 202</w:t>
            </w:r>
            <w:r>
              <w:t>3</w:t>
            </w:r>
            <w:r w:rsidRPr="00902443">
              <w:t xml:space="preserve"> г. </w:t>
            </w:r>
          </w:p>
          <w:p w:rsidR="00075E90" w:rsidRPr="00902443" w:rsidRDefault="00075E90" w:rsidP="00603A7B">
            <w:pPr>
              <w:widowControl w:val="0"/>
              <w:suppressAutoHyphens/>
              <w:autoSpaceDE w:val="0"/>
              <w:autoSpaceDN w:val="0"/>
              <w:jc w:val="center"/>
            </w:pPr>
            <w:r w:rsidRPr="00902443">
              <w:t>(проект Программы для общественного обсуждения);</w:t>
            </w:r>
          </w:p>
          <w:p w:rsidR="00075E90" w:rsidRPr="00902443" w:rsidRDefault="00075E90" w:rsidP="00603A7B">
            <w:pPr>
              <w:widowControl w:val="0"/>
              <w:suppressAutoHyphens/>
              <w:autoSpaceDE w:val="0"/>
              <w:autoSpaceDN w:val="0"/>
              <w:jc w:val="center"/>
            </w:pPr>
            <w:r w:rsidRPr="00902443">
              <w:t>в течение 5 дней со дня утверждения (утвержденной Программы)</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355"/>
        </w:trPr>
        <w:tc>
          <w:tcPr>
            <w:tcW w:w="720" w:type="dxa"/>
            <w:vMerge w:val="restart"/>
          </w:tcPr>
          <w:p w:rsidR="00075E90" w:rsidRPr="00902443" w:rsidRDefault="00075E90" w:rsidP="00603A7B">
            <w:pPr>
              <w:widowControl w:val="0"/>
              <w:suppressAutoHyphens/>
              <w:autoSpaceDE w:val="0"/>
              <w:autoSpaceDN w:val="0"/>
              <w:ind w:firstLine="426"/>
              <w:jc w:val="center"/>
            </w:pPr>
            <w:r w:rsidRPr="00902443">
              <w:t>2.</w:t>
            </w:r>
          </w:p>
        </w:tc>
        <w:tc>
          <w:tcPr>
            <w:tcW w:w="4320" w:type="dxa"/>
          </w:tcPr>
          <w:p w:rsidR="00075E90" w:rsidRPr="00902443" w:rsidRDefault="00075E90" w:rsidP="00603A7B">
            <w:pPr>
              <w:widowControl w:val="0"/>
              <w:suppressAutoHyphens/>
              <w:autoSpaceDE w:val="0"/>
              <w:autoSpaceDN w:val="0"/>
            </w:pPr>
            <w:r w:rsidRPr="00902443">
              <w:t>Информирование контролируемых лиц и иных заинтересованных лиц по вопросам соблюдения обязательных требований  законодательств</w:t>
            </w:r>
            <w:r>
              <w:t>а</w:t>
            </w:r>
          </w:p>
        </w:tc>
        <w:tc>
          <w:tcPr>
            <w:tcW w:w="2190" w:type="dxa"/>
          </w:tcPr>
          <w:p w:rsidR="00075E90" w:rsidRPr="00902443" w:rsidRDefault="00075E90" w:rsidP="00603A7B">
            <w:pPr>
              <w:widowControl w:val="0"/>
              <w:suppressAutoHyphens/>
              <w:autoSpaceDE w:val="0"/>
              <w:autoSpaceDN w:val="0"/>
              <w:ind w:firstLine="426"/>
              <w:jc w:val="center"/>
            </w:pP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207"/>
        </w:trPr>
        <w:tc>
          <w:tcPr>
            <w:tcW w:w="720" w:type="dxa"/>
            <w:vMerge/>
          </w:tcPr>
          <w:p w:rsidR="00075E90" w:rsidRPr="00902443" w:rsidRDefault="00075E90" w:rsidP="00603A7B">
            <w:pPr>
              <w:widowControl w:val="0"/>
              <w:suppressAutoHyphens/>
              <w:autoSpaceDE w:val="0"/>
              <w:autoSpaceDN w:val="0"/>
              <w:ind w:firstLine="426"/>
              <w:jc w:val="center"/>
            </w:pPr>
          </w:p>
        </w:tc>
        <w:tc>
          <w:tcPr>
            <w:tcW w:w="4320" w:type="dxa"/>
          </w:tcPr>
          <w:p w:rsidR="00075E90" w:rsidRPr="00902443" w:rsidRDefault="00075E90" w:rsidP="00603A7B">
            <w:pPr>
              <w:widowControl w:val="0"/>
              <w:suppressAutoHyphens/>
              <w:autoSpaceDE w:val="0"/>
              <w:autoSpaceDN w:val="0"/>
            </w:pPr>
            <w:r w:rsidRPr="00902443">
              <w:t>публикаций в средствах массовой информации (газеты, журналы);</w:t>
            </w:r>
          </w:p>
        </w:tc>
        <w:tc>
          <w:tcPr>
            <w:tcW w:w="2190" w:type="dxa"/>
          </w:tcPr>
          <w:p w:rsidR="00075E90" w:rsidRPr="00902443" w:rsidRDefault="00075E90" w:rsidP="00603A7B">
            <w:pPr>
              <w:widowControl w:val="0"/>
              <w:suppressAutoHyphens/>
              <w:autoSpaceDE w:val="0"/>
              <w:autoSpaceDN w:val="0"/>
            </w:pPr>
            <w:r w:rsidRPr="00902443">
              <w:t>в течение 202</w:t>
            </w:r>
            <w:r>
              <w:t>3</w:t>
            </w:r>
            <w:r w:rsidRPr="00902443">
              <w:t xml:space="preserve"> </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63"/>
        </w:trPr>
        <w:tc>
          <w:tcPr>
            <w:tcW w:w="720" w:type="dxa"/>
            <w:vMerge/>
          </w:tcPr>
          <w:p w:rsidR="00075E90" w:rsidRPr="00902443" w:rsidRDefault="00075E90" w:rsidP="00603A7B">
            <w:pPr>
              <w:widowControl w:val="0"/>
              <w:suppressAutoHyphens/>
              <w:autoSpaceDE w:val="0"/>
              <w:autoSpaceDN w:val="0"/>
              <w:ind w:firstLine="426"/>
              <w:jc w:val="center"/>
            </w:pPr>
          </w:p>
        </w:tc>
        <w:tc>
          <w:tcPr>
            <w:tcW w:w="4320" w:type="dxa"/>
          </w:tcPr>
          <w:p w:rsidR="00075E90" w:rsidRPr="00902443" w:rsidRDefault="00075E90" w:rsidP="00603A7B">
            <w:pPr>
              <w:widowControl w:val="0"/>
              <w:suppressAutoHyphens/>
              <w:autoSpaceDE w:val="0"/>
              <w:autoSpaceDN w:val="0"/>
            </w:pPr>
            <w:r w:rsidRPr="00902443">
              <w:t xml:space="preserve">публикаций на официальном сайте муниципального образования </w:t>
            </w:r>
            <w:r>
              <w:t>Вырицкое городское</w:t>
            </w:r>
            <w:r w:rsidRPr="00902443">
              <w:t xml:space="preserve"> поселение </w:t>
            </w:r>
          </w:p>
        </w:tc>
        <w:tc>
          <w:tcPr>
            <w:tcW w:w="2190" w:type="dxa"/>
          </w:tcPr>
          <w:p w:rsidR="00075E90" w:rsidRPr="00902443" w:rsidRDefault="00075E90" w:rsidP="00603A7B">
            <w:pPr>
              <w:widowControl w:val="0"/>
              <w:suppressAutoHyphens/>
              <w:autoSpaceDE w:val="0"/>
              <w:autoSpaceDN w:val="0"/>
            </w:pPr>
            <w:r w:rsidRPr="00902443">
              <w:t>в течение 202</w:t>
            </w:r>
            <w:r>
              <w:t>3</w:t>
            </w:r>
            <w:r w:rsidRPr="00902443">
              <w:t xml:space="preserve"> </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341"/>
        </w:trPr>
        <w:tc>
          <w:tcPr>
            <w:tcW w:w="720" w:type="dxa"/>
          </w:tcPr>
          <w:p w:rsidR="00075E90" w:rsidRPr="00902443" w:rsidRDefault="00075E90" w:rsidP="00603A7B">
            <w:pPr>
              <w:widowControl w:val="0"/>
              <w:suppressAutoHyphens/>
              <w:autoSpaceDE w:val="0"/>
              <w:autoSpaceDN w:val="0"/>
              <w:ind w:firstLine="426"/>
              <w:jc w:val="center"/>
            </w:pPr>
            <w:r w:rsidRPr="00902443">
              <w:t>3.</w:t>
            </w:r>
          </w:p>
        </w:tc>
        <w:tc>
          <w:tcPr>
            <w:tcW w:w="4320" w:type="dxa"/>
          </w:tcPr>
          <w:p w:rsidR="00075E90" w:rsidRPr="00902443" w:rsidRDefault="00075E90" w:rsidP="00603A7B">
            <w:pPr>
              <w:widowControl w:val="0"/>
              <w:suppressAutoHyphens/>
              <w:autoSpaceDE w:val="0"/>
              <w:autoSpaceDN w:val="0"/>
            </w:pPr>
            <w:r w:rsidRPr="00902443">
              <w:t>Обобщение контрольным (надзорным) органом правоприменительной практики осуществления муниципального</w:t>
            </w:r>
            <w:r>
              <w:t xml:space="preserve"> жилищного</w:t>
            </w:r>
            <w:r w:rsidRPr="00902443">
              <w:t xml:space="preserve"> контроля</w:t>
            </w:r>
          </w:p>
        </w:tc>
        <w:tc>
          <w:tcPr>
            <w:tcW w:w="2190" w:type="dxa"/>
          </w:tcPr>
          <w:p w:rsidR="00075E90" w:rsidRPr="00902443" w:rsidRDefault="00075E90" w:rsidP="00603A7B">
            <w:pPr>
              <w:widowControl w:val="0"/>
              <w:suppressAutoHyphens/>
              <w:autoSpaceDE w:val="0"/>
              <w:autoSpaceDN w:val="0"/>
            </w:pPr>
            <w:r w:rsidRPr="00902443">
              <w:t>ежегодно, не позднее 1 марта 202</w:t>
            </w:r>
            <w:r>
              <w:t>3</w:t>
            </w:r>
            <w:r w:rsidRPr="00902443">
              <w:t xml:space="preserve"> </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076"/>
        </w:trPr>
        <w:tc>
          <w:tcPr>
            <w:tcW w:w="720" w:type="dxa"/>
          </w:tcPr>
          <w:p w:rsidR="00075E90" w:rsidRPr="00902443" w:rsidRDefault="00075E90" w:rsidP="00603A7B">
            <w:pPr>
              <w:widowControl w:val="0"/>
              <w:suppressAutoHyphens/>
              <w:autoSpaceDE w:val="0"/>
              <w:autoSpaceDN w:val="0"/>
              <w:ind w:firstLine="426"/>
              <w:jc w:val="center"/>
            </w:pPr>
            <w:r w:rsidRPr="00902443">
              <w:t>4.</w:t>
            </w:r>
          </w:p>
        </w:tc>
        <w:tc>
          <w:tcPr>
            <w:tcW w:w="4320" w:type="dxa"/>
          </w:tcPr>
          <w:p w:rsidR="00075E90" w:rsidRPr="00902443" w:rsidRDefault="00075E90" w:rsidP="00603A7B">
            <w:pPr>
              <w:widowControl w:val="0"/>
              <w:suppressAutoHyphens/>
              <w:autoSpaceDE w:val="0"/>
              <w:autoSpaceDN w:val="0"/>
            </w:pPr>
            <w:r w:rsidRPr="00902443">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90" w:type="dxa"/>
          </w:tcPr>
          <w:p w:rsidR="00075E90" w:rsidRPr="00902443" w:rsidRDefault="00075E90" w:rsidP="00603A7B">
            <w:pPr>
              <w:widowControl w:val="0"/>
              <w:suppressAutoHyphens/>
              <w:autoSpaceDE w:val="0"/>
              <w:autoSpaceDN w:val="0"/>
            </w:pPr>
            <w:r w:rsidRPr="00902443">
              <w:t>В соответствии с законодательством</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3087"/>
        </w:trPr>
        <w:tc>
          <w:tcPr>
            <w:tcW w:w="720" w:type="dxa"/>
          </w:tcPr>
          <w:p w:rsidR="00075E90" w:rsidRPr="00902443" w:rsidRDefault="00075E90" w:rsidP="00603A7B">
            <w:pPr>
              <w:widowControl w:val="0"/>
              <w:suppressAutoHyphens/>
              <w:autoSpaceDE w:val="0"/>
              <w:autoSpaceDN w:val="0"/>
              <w:ind w:firstLine="426"/>
              <w:jc w:val="center"/>
            </w:pPr>
            <w:r w:rsidRPr="00902443">
              <w:t>5.</w:t>
            </w:r>
          </w:p>
        </w:tc>
        <w:tc>
          <w:tcPr>
            <w:tcW w:w="4320" w:type="dxa"/>
          </w:tcPr>
          <w:p w:rsidR="00075E90" w:rsidRPr="00902443" w:rsidRDefault="00075E90" w:rsidP="00603A7B">
            <w:pPr>
              <w:widowControl w:val="0"/>
              <w:suppressAutoHyphens/>
              <w:autoSpaceDE w:val="0"/>
              <w:autoSpaceDN w:val="0"/>
            </w:pPr>
            <w:r w:rsidRPr="00902443">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r>
              <w:t xml:space="preserve"> </w:t>
            </w:r>
            <w:r w:rsidRPr="00902443">
              <w:t xml:space="preserve">по вопросам, связанным с организацией и осуществлением муниципального </w:t>
            </w:r>
            <w:r>
              <w:t xml:space="preserve"> жилищного</w:t>
            </w:r>
            <w:r w:rsidRPr="00902443">
              <w:t xml:space="preserve"> контроля в отношении контролируемых лиц</w:t>
            </w:r>
          </w:p>
        </w:tc>
        <w:tc>
          <w:tcPr>
            <w:tcW w:w="2190" w:type="dxa"/>
          </w:tcPr>
          <w:p w:rsidR="00075E90" w:rsidRPr="00902443" w:rsidRDefault="00075E90" w:rsidP="00603A7B">
            <w:pPr>
              <w:widowControl w:val="0"/>
              <w:suppressAutoHyphens/>
              <w:autoSpaceDE w:val="0"/>
              <w:autoSpaceDN w:val="0"/>
            </w:pPr>
            <w:r w:rsidRPr="00902443">
              <w:t>По обращениям контролируемых лиц и их представителей, поступившим в течении 202</w:t>
            </w:r>
            <w:r>
              <w:t>3</w:t>
            </w:r>
            <w:r w:rsidRPr="00902443">
              <w:t xml:space="preserve"> </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88"/>
        </w:trPr>
        <w:tc>
          <w:tcPr>
            <w:tcW w:w="720" w:type="dxa"/>
          </w:tcPr>
          <w:p w:rsidR="00075E90" w:rsidRPr="00902443" w:rsidRDefault="00075E90" w:rsidP="00603A7B">
            <w:pPr>
              <w:widowControl w:val="0"/>
              <w:suppressAutoHyphens/>
              <w:autoSpaceDE w:val="0"/>
              <w:autoSpaceDN w:val="0"/>
              <w:ind w:firstLine="426"/>
              <w:jc w:val="center"/>
            </w:pPr>
            <w:r w:rsidRPr="00902443">
              <w:t>6.</w:t>
            </w:r>
          </w:p>
        </w:tc>
        <w:tc>
          <w:tcPr>
            <w:tcW w:w="4320" w:type="dxa"/>
          </w:tcPr>
          <w:p w:rsidR="00075E90" w:rsidRPr="00902443" w:rsidRDefault="00075E90" w:rsidP="00603A7B">
            <w:pPr>
              <w:widowControl w:val="0"/>
              <w:suppressAutoHyphens/>
              <w:autoSpaceDE w:val="0"/>
              <w:autoSpaceDN w:val="0"/>
            </w:pPr>
            <w:r w:rsidRPr="00902443">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2190" w:type="dxa"/>
          </w:tcPr>
          <w:p w:rsidR="00075E90" w:rsidRPr="00902443" w:rsidRDefault="00075E90" w:rsidP="00603A7B">
            <w:pPr>
              <w:widowControl w:val="0"/>
              <w:suppressAutoHyphens/>
              <w:autoSpaceDE w:val="0"/>
              <w:autoSpaceDN w:val="0"/>
            </w:pPr>
            <w:r w:rsidRPr="00902443">
              <w:t>не реже чем 2 раза в год (</w:t>
            </w:r>
            <w:r w:rsidRPr="00902443">
              <w:rPr>
                <w:lang w:val="en-US"/>
              </w:rPr>
              <w:t>I</w:t>
            </w:r>
            <w:r w:rsidRPr="00902443">
              <w:t xml:space="preserve"> и </w:t>
            </w:r>
            <w:r w:rsidRPr="00902443">
              <w:rPr>
                <w:lang w:val="en-US"/>
              </w:rPr>
              <w:t>IV</w:t>
            </w:r>
            <w:r w:rsidRPr="00902443">
              <w:t xml:space="preserve"> квартал 202</w:t>
            </w:r>
            <w:r>
              <w:t>3</w:t>
            </w:r>
            <w:r w:rsidRPr="00902443">
              <w:t xml:space="preserve"> г.)</w:t>
            </w: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r w:rsidR="00075E90" w:rsidRPr="00902443" w:rsidTr="00603A7B">
        <w:trPr>
          <w:trHeight w:val="188"/>
        </w:trPr>
        <w:tc>
          <w:tcPr>
            <w:tcW w:w="720" w:type="dxa"/>
          </w:tcPr>
          <w:p w:rsidR="00075E90" w:rsidRPr="00902443" w:rsidRDefault="00075E90" w:rsidP="00603A7B">
            <w:pPr>
              <w:widowControl w:val="0"/>
              <w:suppressAutoHyphens/>
              <w:autoSpaceDE w:val="0"/>
              <w:autoSpaceDN w:val="0"/>
              <w:ind w:firstLine="426"/>
              <w:jc w:val="center"/>
            </w:pPr>
            <w:r w:rsidRPr="00902443">
              <w:lastRenderedPageBreak/>
              <w:t>7.</w:t>
            </w:r>
          </w:p>
        </w:tc>
        <w:tc>
          <w:tcPr>
            <w:tcW w:w="4320" w:type="dxa"/>
          </w:tcPr>
          <w:p w:rsidR="00075E90" w:rsidRPr="00902443" w:rsidRDefault="00075E90" w:rsidP="00603A7B">
            <w:pPr>
              <w:widowControl w:val="0"/>
              <w:suppressAutoHyphens/>
              <w:autoSpaceDE w:val="0"/>
              <w:autoSpaceDN w:val="0"/>
            </w:pPr>
            <w:r w:rsidRPr="00902443">
              <w:t xml:space="preserve">Разработка и утверждение Программы (Плана) профилактики рисков причинения вреда (ущерба) охраняемым законом ценностям на территории муниципального образования </w:t>
            </w:r>
            <w:r>
              <w:t>Вырицкое городское</w:t>
            </w:r>
            <w:r w:rsidRPr="00902443">
              <w:t xml:space="preserve"> поселение Гатчинского муниципального района Ленинградской области на 202</w:t>
            </w:r>
            <w:r>
              <w:t>4</w:t>
            </w:r>
            <w:r w:rsidRPr="00902443">
              <w:t xml:space="preserve"> </w:t>
            </w:r>
          </w:p>
        </w:tc>
        <w:tc>
          <w:tcPr>
            <w:tcW w:w="2190" w:type="dxa"/>
          </w:tcPr>
          <w:p w:rsidR="00075E90" w:rsidRDefault="00075E90" w:rsidP="00603A7B">
            <w:pPr>
              <w:widowControl w:val="0"/>
              <w:suppressAutoHyphens/>
              <w:autoSpaceDE w:val="0"/>
              <w:autoSpaceDN w:val="0"/>
            </w:pPr>
            <w:r w:rsidRPr="00902443">
              <w:t xml:space="preserve">не позднее </w:t>
            </w:r>
          </w:p>
          <w:p w:rsidR="00075E90" w:rsidRPr="00902443" w:rsidRDefault="00075E90" w:rsidP="00603A7B">
            <w:pPr>
              <w:widowControl w:val="0"/>
              <w:suppressAutoHyphens/>
              <w:autoSpaceDE w:val="0"/>
              <w:autoSpaceDN w:val="0"/>
            </w:pPr>
            <w:r w:rsidRPr="00902443">
              <w:t>1 октября 202</w:t>
            </w:r>
            <w:r>
              <w:t>3</w:t>
            </w:r>
            <w:r w:rsidRPr="00902443">
              <w:t xml:space="preserve"> (разработка);</w:t>
            </w:r>
          </w:p>
          <w:p w:rsidR="00075E90" w:rsidRPr="00902443" w:rsidRDefault="00075E90" w:rsidP="00603A7B">
            <w:pPr>
              <w:widowControl w:val="0"/>
              <w:suppressAutoHyphens/>
              <w:autoSpaceDE w:val="0"/>
              <w:autoSpaceDN w:val="0"/>
            </w:pPr>
            <w:r w:rsidRPr="00902443">
              <w:t xml:space="preserve">не позднее </w:t>
            </w:r>
          </w:p>
          <w:p w:rsidR="00075E90" w:rsidRPr="00902443" w:rsidRDefault="00075E90" w:rsidP="00603A7B">
            <w:pPr>
              <w:widowControl w:val="0"/>
              <w:suppressAutoHyphens/>
              <w:autoSpaceDE w:val="0"/>
              <w:autoSpaceDN w:val="0"/>
            </w:pPr>
            <w:r w:rsidRPr="00902443">
              <w:t>20 декабря 202</w:t>
            </w:r>
            <w:r>
              <w:t>3</w:t>
            </w:r>
            <w:r w:rsidRPr="00902443">
              <w:t xml:space="preserve"> </w:t>
            </w:r>
          </w:p>
          <w:p w:rsidR="00075E90" w:rsidRPr="00902443" w:rsidRDefault="00075E90" w:rsidP="00603A7B">
            <w:pPr>
              <w:widowControl w:val="0"/>
              <w:suppressAutoHyphens/>
              <w:autoSpaceDE w:val="0"/>
              <w:autoSpaceDN w:val="0"/>
            </w:pPr>
            <w:r w:rsidRPr="00902443">
              <w:t>(утверждение)</w:t>
            </w:r>
          </w:p>
          <w:p w:rsidR="00075E90" w:rsidRPr="00902443" w:rsidRDefault="00075E90" w:rsidP="00603A7B">
            <w:pPr>
              <w:widowControl w:val="0"/>
              <w:suppressAutoHyphens/>
              <w:autoSpaceDE w:val="0"/>
              <w:autoSpaceDN w:val="0"/>
              <w:ind w:firstLine="426"/>
              <w:jc w:val="center"/>
            </w:pPr>
          </w:p>
        </w:tc>
        <w:tc>
          <w:tcPr>
            <w:tcW w:w="2409" w:type="dxa"/>
          </w:tcPr>
          <w:p w:rsidR="00075E90" w:rsidRPr="00902443" w:rsidRDefault="00075E90" w:rsidP="00603A7B">
            <w:pPr>
              <w:widowControl w:val="0"/>
              <w:suppressAutoHyphens/>
              <w:autoSpaceDE w:val="0"/>
              <w:autoSpaceDN w:val="0"/>
            </w:pPr>
            <w:r>
              <w:t>Специалист  администрации Вырицкого городского поселения</w:t>
            </w:r>
          </w:p>
        </w:tc>
      </w:tr>
    </w:tbl>
    <w:p w:rsidR="00075E90" w:rsidRDefault="00075E90" w:rsidP="00075E90">
      <w:pPr>
        <w:widowControl w:val="0"/>
        <w:suppressAutoHyphens/>
        <w:autoSpaceDE w:val="0"/>
        <w:autoSpaceDN w:val="0"/>
        <w:ind w:firstLine="426"/>
        <w:jc w:val="center"/>
        <w:rPr>
          <w:b/>
          <w:sz w:val="28"/>
          <w:szCs w:val="28"/>
        </w:rPr>
      </w:pPr>
    </w:p>
    <w:p w:rsidR="00075E90" w:rsidRPr="0028201B" w:rsidRDefault="00075E90" w:rsidP="00075E90">
      <w:pPr>
        <w:widowControl w:val="0"/>
        <w:suppressAutoHyphens/>
        <w:autoSpaceDE w:val="0"/>
        <w:autoSpaceDN w:val="0"/>
        <w:ind w:firstLine="426"/>
        <w:jc w:val="center"/>
        <w:rPr>
          <w:b/>
        </w:rPr>
      </w:pPr>
    </w:p>
    <w:p w:rsidR="00075E90" w:rsidRPr="0028201B" w:rsidRDefault="00075E90" w:rsidP="00075E90">
      <w:pPr>
        <w:widowControl w:val="0"/>
        <w:suppressAutoHyphens/>
        <w:autoSpaceDE w:val="0"/>
        <w:autoSpaceDN w:val="0"/>
        <w:ind w:firstLine="426"/>
        <w:jc w:val="center"/>
        <w:rPr>
          <w:b/>
        </w:rPr>
      </w:pPr>
      <w:r w:rsidRPr="0028201B">
        <w:rPr>
          <w:b/>
        </w:rPr>
        <w:t xml:space="preserve">Раздел </w:t>
      </w:r>
      <w:r w:rsidRPr="0028201B">
        <w:rPr>
          <w:b/>
          <w:lang w:val="en-US"/>
        </w:rPr>
        <w:t>IV</w:t>
      </w:r>
      <w:r w:rsidRPr="0028201B">
        <w:rPr>
          <w:b/>
        </w:rPr>
        <w:t>. Показатели результативности и эффективности программы профилактики рисков причинения вреда</w:t>
      </w:r>
    </w:p>
    <w:p w:rsidR="00075E90" w:rsidRPr="0028201B" w:rsidRDefault="00075E90" w:rsidP="00075E90">
      <w:pPr>
        <w:ind w:firstLine="426"/>
        <w:jc w:val="both"/>
      </w:pPr>
    </w:p>
    <w:p w:rsidR="00075E90" w:rsidRPr="0028201B" w:rsidRDefault="00075E90" w:rsidP="00075E90">
      <w:pPr>
        <w:ind w:firstLine="426"/>
        <w:jc w:val="both"/>
      </w:pPr>
      <w:r w:rsidRPr="0028201B">
        <w:t xml:space="preserve">Финансирование исполнения функции по осуществлению муниципального контроля осуществляется в рамках бюджетных средств муниципального образования Вырицкое городское поселение Гатчинского муниципального района Ленинградской области.  </w:t>
      </w:r>
    </w:p>
    <w:p w:rsidR="00075E90" w:rsidRPr="0028201B" w:rsidRDefault="00075E90" w:rsidP="00075E90">
      <w:pPr>
        <w:ind w:firstLine="426"/>
        <w:jc w:val="both"/>
      </w:pPr>
      <w:r w:rsidRPr="0028201B">
        <w:t>Отдельное финансирование на проведение контрольных мероприятий и реализации настоящей программы не предусмотрено.</w:t>
      </w:r>
    </w:p>
    <w:p w:rsidR="00075E90" w:rsidRPr="0028201B" w:rsidRDefault="00075E90" w:rsidP="00075E90">
      <w:pPr>
        <w:ind w:firstLine="426"/>
        <w:jc w:val="both"/>
      </w:pPr>
      <w:r w:rsidRPr="0028201B">
        <w:t>Текущее управление и контроль за ходом реализации Программы осуществляет администрация Вырицкого городского поселения Гатчинского муниципального района Ленинградской области.</w:t>
      </w:r>
    </w:p>
    <w:p w:rsidR="00075E90" w:rsidRPr="0028201B" w:rsidRDefault="00075E90" w:rsidP="00075E90">
      <w:pPr>
        <w:ind w:firstLine="426"/>
        <w:jc w:val="both"/>
      </w:pPr>
      <w:r w:rsidRPr="0028201B">
        <w:t>Мониторинг реализации Программы осуществляется на регулярной основе.</w:t>
      </w:r>
    </w:p>
    <w:p w:rsidR="00075E90" w:rsidRPr="0028201B" w:rsidRDefault="00075E90" w:rsidP="00075E90">
      <w:pPr>
        <w:ind w:firstLine="426"/>
        <w:jc w:val="both"/>
        <w:rPr>
          <w:rFonts w:ascii="Calibri" w:hAnsi="Calibri" w:cs="Calibri"/>
        </w:rPr>
      </w:pPr>
      <w:r w:rsidRPr="0028201B">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Вырицкое городское поселение в информационно-коммуникационной сети «Интернет».</w:t>
      </w:r>
      <w:r w:rsidRPr="0028201B">
        <w:rPr>
          <w:rFonts w:ascii="Calibri" w:hAnsi="Calibri" w:cs="Calibri"/>
        </w:rPr>
        <w:t xml:space="preserve"> </w:t>
      </w:r>
    </w:p>
    <w:p w:rsidR="00075E90" w:rsidRPr="0028201B" w:rsidRDefault="00075E90" w:rsidP="00075E90">
      <w:pPr>
        <w:ind w:firstLine="426"/>
        <w:jc w:val="both"/>
      </w:pPr>
      <w:r w:rsidRPr="0028201B">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075E90" w:rsidRPr="0028201B" w:rsidRDefault="00075E90" w:rsidP="00075E90">
      <w:pPr>
        <w:ind w:firstLine="426"/>
        <w:jc w:val="both"/>
      </w:pPr>
      <w:r w:rsidRPr="0028201B">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075E90" w:rsidRPr="0028201B" w:rsidRDefault="00075E90" w:rsidP="00075E90">
      <w:pPr>
        <w:ind w:firstLine="426"/>
        <w:jc w:val="both"/>
      </w:pPr>
      <w:r w:rsidRPr="0028201B">
        <w:t>Целевые показатели результативности мероприятий Программы по муниципальному контролю:</w:t>
      </w:r>
    </w:p>
    <w:p w:rsidR="00075E90" w:rsidRPr="0028201B" w:rsidRDefault="00075E90" w:rsidP="00075E90">
      <w:pPr>
        <w:ind w:firstLine="426"/>
        <w:jc w:val="both"/>
      </w:pPr>
      <w:r w:rsidRPr="0028201B">
        <w:t>1) Количество выявленных нарушений требований законодательства в  данной сфере, шт.</w:t>
      </w:r>
    </w:p>
    <w:p w:rsidR="00075E90" w:rsidRPr="0028201B" w:rsidRDefault="00075E90" w:rsidP="00075E90">
      <w:pPr>
        <w:ind w:firstLine="426"/>
        <w:jc w:val="both"/>
      </w:pPr>
      <w:r w:rsidRPr="0028201B">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rsidR="00075E90" w:rsidRPr="0028201B" w:rsidRDefault="00075E90" w:rsidP="00075E90">
      <w:pPr>
        <w:ind w:firstLine="426"/>
        <w:jc w:val="both"/>
      </w:pPr>
      <w:r w:rsidRPr="0028201B">
        <w:t>Показатели эффективности:</w:t>
      </w:r>
    </w:p>
    <w:p w:rsidR="00075E90" w:rsidRPr="0028201B" w:rsidRDefault="00075E90" w:rsidP="00075E90">
      <w:pPr>
        <w:ind w:firstLine="426"/>
        <w:jc w:val="both"/>
      </w:pPr>
      <w:r w:rsidRPr="0028201B">
        <w:t>1) Снижение количества выявленных при проведении контрольно-надзорных мероприятий нарушений требований законодательства в указанной сфере.</w:t>
      </w:r>
    </w:p>
    <w:p w:rsidR="00075E90" w:rsidRPr="0028201B" w:rsidRDefault="00075E90" w:rsidP="00075E90">
      <w:pPr>
        <w:ind w:firstLine="426"/>
        <w:jc w:val="both"/>
      </w:pPr>
      <w:r w:rsidRPr="0028201B">
        <w:t>2) Количество проведенных профилактических мероприятий контрольным (надзорным) органом, ед.</w:t>
      </w:r>
    </w:p>
    <w:p w:rsidR="00075E90" w:rsidRPr="0028201B" w:rsidRDefault="00075E90" w:rsidP="00075E90">
      <w:pPr>
        <w:ind w:firstLine="426"/>
        <w:jc w:val="both"/>
      </w:pPr>
      <w:r w:rsidRPr="0028201B">
        <w:t>3) Доля профилактических мероприятий в объеме контрольно-надзорных мероприятий, %.</w:t>
      </w:r>
    </w:p>
    <w:p w:rsidR="00075E90" w:rsidRPr="0028201B" w:rsidRDefault="00075E90" w:rsidP="00075E90">
      <w:pPr>
        <w:ind w:firstLine="426"/>
        <w:jc w:val="both"/>
      </w:pPr>
      <w:r w:rsidRPr="0028201B">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075E90" w:rsidRPr="0028201B" w:rsidRDefault="00075E90" w:rsidP="00075E90">
      <w:pPr>
        <w:ind w:firstLine="426"/>
        <w:jc w:val="both"/>
      </w:pPr>
      <w:r w:rsidRPr="0028201B">
        <w:t>Отчетным периодом для определения значений показателей является календарный год.</w:t>
      </w:r>
    </w:p>
    <w:p w:rsidR="00075E90" w:rsidRPr="0028201B" w:rsidRDefault="00075E90" w:rsidP="00075E90">
      <w:pPr>
        <w:ind w:firstLine="426"/>
        <w:jc w:val="both"/>
      </w:pPr>
      <w:r w:rsidRPr="0028201B">
        <w:t>Результаты оценки фактических (достигнутых) значений показателей включаются в ежегодные доклады об осуществлении муниципального контроля в указанной сфере.</w:t>
      </w:r>
    </w:p>
    <w:p w:rsidR="00075E90" w:rsidRDefault="00075E90" w:rsidP="00075E90">
      <w:pPr>
        <w:widowControl w:val="0"/>
        <w:suppressAutoHyphens/>
        <w:autoSpaceDE w:val="0"/>
        <w:autoSpaceDN w:val="0"/>
        <w:ind w:right="-273"/>
        <w:jc w:val="right"/>
      </w:pPr>
    </w:p>
    <w:p w:rsidR="00075E90" w:rsidRDefault="00075E90" w:rsidP="00075E90">
      <w:pPr>
        <w:widowControl w:val="0"/>
        <w:suppressAutoHyphens/>
        <w:autoSpaceDE w:val="0"/>
        <w:autoSpaceDN w:val="0"/>
        <w:ind w:right="-273"/>
        <w:jc w:val="right"/>
      </w:pPr>
    </w:p>
    <w:p w:rsidR="00075E90" w:rsidRPr="00902443" w:rsidRDefault="00075E90" w:rsidP="00075E90">
      <w:pPr>
        <w:widowControl w:val="0"/>
        <w:suppressAutoHyphens/>
        <w:autoSpaceDE w:val="0"/>
        <w:autoSpaceDN w:val="0"/>
        <w:ind w:right="-273"/>
        <w:jc w:val="right"/>
      </w:pPr>
      <w:r w:rsidRPr="00902443">
        <w:t>Таблица</w:t>
      </w:r>
      <w:r w:rsidRPr="00902443">
        <w:rPr>
          <w:lang w:val="en-US"/>
        </w:rPr>
        <w:t xml:space="preserve"> </w:t>
      </w:r>
      <w:r w:rsidRPr="00902443">
        <w:t>№</w:t>
      </w:r>
      <w:r w:rsidRPr="00902443">
        <w:rPr>
          <w:lang w:val="en-US"/>
        </w:rPr>
        <w:t xml:space="preserve"> </w:t>
      </w:r>
      <w:r w:rsidRPr="00902443">
        <w:t>2</w:t>
      </w:r>
    </w:p>
    <w:p w:rsidR="00075E90" w:rsidRPr="008570D9" w:rsidRDefault="00075E90" w:rsidP="00075E90">
      <w:pPr>
        <w:tabs>
          <w:tab w:val="left" w:pos="388"/>
        </w:tabs>
        <w:suppressAutoHyphens/>
        <w:rPr>
          <w:sz w:val="20"/>
          <w:szCs w:val="20"/>
        </w:rPr>
      </w:pPr>
    </w:p>
    <w:tbl>
      <w:tblPr>
        <w:tblW w:w="10641" w:type="dxa"/>
        <w:tblInd w:w="-714" w:type="dxa"/>
        <w:tblLayout w:type="fixed"/>
        <w:tblCellMar>
          <w:top w:w="102" w:type="dxa"/>
          <w:left w:w="62" w:type="dxa"/>
          <w:bottom w:w="102" w:type="dxa"/>
          <w:right w:w="62" w:type="dxa"/>
        </w:tblCellMar>
        <w:tblLook w:val="0000" w:firstRow="0" w:lastRow="0" w:firstColumn="0" w:lastColumn="0" w:noHBand="0" w:noVBand="0"/>
      </w:tblPr>
      <w:tblGrid>
        <w:gridCol w:w="425"/>
        <w:gridCol w:w="2127"/>
        <w:gridCol w:w="850"/>
        <w:gridCol w:w="1418"/>
        <w:gridCol w:w="850"/>
        <w:gridCol w:w="1134"/>
        <w:gridCol w:w="851"/>
        <w:gridCol w:w="992"/>
        <w:gridCol w:w="9"/>
        <w:gridCol w:w="558"/>
        <w:gridCol w:w="426"/>
        <w:gridCol w:w="567"/>
        <w:gridCol w:w="425"/>
        <w:gridCol w:w="9"/>
      </w:tblGrid>
      <w:tr w:rsidR="00075E90" w:rsidRPr="00091FA8" w:rsidTr="00603A7B">
        <w:tc>
          <w:tcPr>
            <w:tcW w:w="425" w:type="dxa"/>
            <w:vMerge w:val="restart"/>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 п/п</w:t>
            </w:r>
          </w:p>
        </w:tc>
        <w:tc>
          <w:tcPr>
            <w:tcW w:w="2127" w:type="dxa"/>
            <w:vMerge w:val="restart"/>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Сроки исполнения</w:t>
            </w:r>
          </w:p>
        </w:tc>
        <w:tc>
          <w:tcPr>
            <w:tcW w:w="5254" w:type="dxa"/>
            <w:gridSpan w:val="6"/>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Показатели результатов деятельности</w:t>
            </w:r>
          </w:p>
        </w:tc>
        <w:tc>
          <w:tcPr>
            <w:tcW w:w="1985" w:type="dxa"/>
            <w:gridSpan w:val="5"/>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Бюджетные ассигнования в разрезе бюджетов (расход), тыс. руб.</w:t>
            </w:r>
          </w:p>
        </w:tc>
      </w:tr>
      <w:tr w:rsidR="00075E90" w:rsidRPr="00091FA8" w:rsidTr="00603A7B">
        <w:trPr>
          <w:gridAfter w:val="1"/>
          <w:wAfter w:w="9" w:type="dxa"/>
        </w:trPr>
        <w:tc>
          <w:tcPr>
            <w:tcW w:w="425" w:type="dxa"/>
            <w:vMerge/>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rPr>
                <w:b/>
                <w:sz w:val="20"/>
                <w:szCs w:val="20"/>
                <w:lang w:eastAsia="ar-SA"/>
              </w:rPr>
            </w:pPr>
          </w:p>
        </w:tc>
        <w:tc>
          <w:tcPr>
            <w:tcW w:w="2127" w:type="dxa"/>
            <w:vMerge/>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rPr>
                <w:b/>
                <w:sz w:val="20"/>
                <w:szCs w:val="20"/>
                <w:lang w:eastAsia="ar-SA"/>
              </w:rPr>
            </w:pPr>
          </w:p>
        </w:tc>
        <w:tc>
          <w:tcPr>
            <w:tcW w:w="850" w:type="dxa"/>
            <w:vMerge/>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rPr>
                <w:b/>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Наименование показателя (*)</w:t>
            </w:r>
          </w:p>
        </w:tc>
        <w:tc>
          <w:tcPr>
            <w:tcW w:w="850"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ед. изм.</w:t>
            </w:r>
          </w:p>
        </w:tc>
        <w:tc>
          <w:tcPr>
            <w:tcW w:w="1134"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Плановое значение</w:t>
            </w:r>
          </w:p>
        </w:tc>
        <w:tc>
          <w:tcPr>
            <w:tcW w:w="851"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Фактичес</w:t>
            </w:r>
            <w:r>
              <w:rPr>
                <w:b/>
                <w:sz w:val="20"/>
                <w:szCs w:val="20"/>
                <w:lang w:eastAsia="ar-SA"/>
              </w:rPr>
              <w:t>-</w:t>
            </w:r>
            <w:r w:rsidRPr="00091FA8">
              <w:rPr>
                <w:b/>
                <w:sz w:val="20"/>
                <w:szCs w:val="20"/>
                <w:lang w:eastAsia="ar-SA"/>
              </w:rPr>
              <w:t>кое значение</w:t>
            </w:r>
          </w:p>
        </w:tc>
        <w:tc>
          <w:tcPr>
            <w:tcW w:w="992"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 xml:space="preserve">Отклоне-ние, </w:t>
            </w:r>
          </w:p>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 %)</w:t>
            </w:r>
          </w:p>
        </w:tc>
        <w:tc>
          <w:tcPr>
            <w:tcW w:w="567" w:type="dxa"/>
            <w:gridSpan w:val="2"/>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ФБ</w:t>
            </w:r>
          </w:p>
        </w:tc>
        <w:tc>
          <w:tcPr>
            <w:tcW w:w="426"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ОБ</w:t>
            </w:r>
          </w:p>
        </w:tc>
        <w:tc>
          <w:tcPr>
            <w:tcW w:w="567"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МБ</w:t>
            </w:r>
          </w:p>
        </w:tc>
        <w:tc>
          <w:tcPr>
            <w:tcW w:w="425"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b/>
                <w:sz w:val="20"/>
                <w:szCs w:val="20"/>
                <w:lang w:eastAsia="ar-SA"/>
              </w:rPr>
            </w:pPr>
            <w:r w:rsidRPr="00091FA8">
              <w:rPr>
                <w:b/>
                <w:sz w:val="20"/>
                <w:szCs w:val="20"/>
                <w:lang w:eastAsia="ar-SA"/>
              </w:rPr>
              <w:t>Иные</w:t>
            </w:r>
          </w:p>
        </w:tc>
      </w:tr>
      <w:tr w:rsidR="00075E90" w:rsidRPr="00091FA8" w:rsidTr="00603A7B">
        <w:trPr>
          <w:gridAfter w:val="1"/>
          <w:wAfter w:w="9" w:type="dxa"/>
          <w:trHeight w:val="3958"/>
        </w:trPr>
        <w:tc>
          <w:tcPr>
            <w:tcW w:w="425"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rPr>
                <w:sz w:val="20"/>
                <w:szCs w:val="20"/>
                <w:lang w:eastAsia="ar-SA"/>
              </w:rPr>
            </w:pPr>
          </w:p>
          <w:p w:rsidR="00075E90" w:rsidRPr="00091FA8" w:rsidRDefault="00075E90" w:rsidP="00603A7B">
            <w:pPr>
              <w:suppressAutoHyphens/>
              <w:autoSpaceDE w:val="0"/>
              <w:autoSpaceDN w:val="0"/>
              <w:adjustRightInd w:val="0"/>
              <w:rPr>
                <w:sz w:val="20"/>
                <w:szCs w:val="20"/>
                <w:lang w:eastAsia="ar-SA"/>
              </w:rPr>
            </w:pPr>
            <w:r w:rsidRPr="00091FA8">
              <w:rPr>
                <w:sz w:val="20"/>
                <w:szCs w:val="20"/>
                <w:lang w:eastAsia="ar-SA"/>
              </w:rPr>
              <w:t>1.</w:t>
            </w:r>
          </w:p>
        </w:tc>
        <w:tc>
          <w:tcPr>
            <w:tcW w:w="2127"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widowControl w:val="0"/>
              <w:suppressAutoHyphens/>
              <w:autoSpaceDE w:val="0"/>
              <w:autoSpaceDN w:val="0"/>
              <w:jc w:val="both"/>
              <w:rPr>
                <w:sz w:val="20"/>
                <w:szCs w:val="20"/>
              </w:rPr>
            </w:pPr>
          </w:p>
          <w:p w:rsidR="00075E90" w:rsidRPr="00091FA8" w:rsidRDefault="00075E90" w:rsidP="00603A7B">
            <w:pPr>
              <w:widowControl w:val="0"/>
              <w:suppressAutoHyphens/>
              <w:autoSpaceDE w:val="0"/>
              <w:autoSpaceDN w:val="0"/>
              <w:jc w:val="both"/>
              <w:rPr>
                <w:sz w:val="20"/>
                <w:szCs w:val="20"/>
              </w:rPr>
            </w:pPr>
            <w:r w:rsidRPr="00091FA8">
              <w:rPr>
                <w:sz w:val="20"/>
                <w:szCs w:val="20"/>
              </w:rPr>
              <w:t>Программа (План)</w:t>
            </w:r>
          </w:p>
          <w:p w:rsidR="00075E90" w:rsidRPr="00091FA8" w:rsidRDefault="00075E90" w:rsidP="00603A7B">
            <w:pPr>
              <w:widowControl w:val="0"/>
              <w:suppressAutoHyphens/>
              <w:autoSpaceDE w:val="0"/>
              <w:autoSpaceDN w:val="0"/>
              <w:jc w:val="both"/>
              <w:rPr>
                <w:sz w:val="20"/>
                <w:szCs w:val="20"/>
              </w:rPr>
            </w:pPr>
            <w:r w:rsidRPr="00091FA8">
              <w:rPr>
                <w:sz w:val="20"/>
                <w:szCs w:val="20"/>
              </w:rPr>
              <w:t>«</w:t>
            </w:r>
            <w:r w:rsidRPr="00091FA8">
              <w:rPr>
                <w:bCs/>
                <w:kern w:val="2"/>
                <w:sz w:val="20"/>
                <w:szCs w:val="20"/>
                <w:lang w:eastAsia="en-US"/>
              </w:rPr>
              <w:t xml:space="preserve">Профилактика рисков причинения вреда (ущерба) охраняемым законом ценностям </w:t>
            </w:r>
            <w:r w:rsidRPr="00091FA8">
              <w:rPr>
                <w:sz w:val="20"/>
                <w:szCs w:val="20"/>
              </w:rPr>
              <w:t xml:space="preserve">при осуществлении муниципального  </w:t>
            </w:r>
            <w:r>
              <w:rPr>
                <w:sz w:val="20"/>
                <w:szCs w:val="20"/>
              </w:rPr>
              <w:t>жилищного</w:t>
            </w:r>
            <w:r w:rsidRPr="00091FA8">
              <w:rPr>
                <w:sz w:val="20"/>
                <w:szCs w:val="20"/>
              </w:rPr>
              <w:t xml:space="preserve"> контроля  на территории муниципального образования </w:t>
            </w:r>
            <w:r>
              <w:rPr>
                <w:sz w:val="20"/>
                <w:szCs w:val="20"/>
              </w:rPr>
              <w:t>Вырицкое городское</w:t>
            </w:r>
            <w:r w:rsidRPr="00091FA8">
              <w:rPr>
                <w:sz w:val="20"/>
                <w:szCs w:val="20"/>
              </w:rPr>
              <w:t xml:space="preserve"> поселение Гатчинского муниципального района Ленинградской области  на 202</w:t>
            </w:r>
            <w:r>
              <w:rPr>
                <w:sz w:val="20"/>
                <w:szCs w:val="20"/>
              </w:rPr>
              <w:t>3</w:t>
            </w:r>
            <w:r w:rsidRPr="00091FA8">
              <w:rPr>
                <w:sz w:val="20"/>
                <w:szCs w:val="20"/>
              </w:rPr>
              <w:t xml:space="preserve"> год»</w:t>
            </w:r>
          </w:p>
          <w:p w:rsidR="00075E90" w:rsidRPr="00091FA8" w:rsidRDefault="00075E90" w:rsidP="00603A7B">
            <w:pPr>
              <w:widowControl w:val="0"/>
              <w:suppressAutoHyphens/>
              <w:autoSpaceDE w:val="0"/>
              <w:autoSpaceDN w:val="0"/>
              <w:jc w:val="both"/>
              <w:rPr>
                <w:sz w:val="20"/>
                <w:szCs w:val="20"/>
              </w:rPr>
            </w:pPr>
          </w:p>
          <w:p w:rsidR="00075E90" w:rsidRPr="00091FA8" w:rsidRDefault="00075E90" w:rsidP="00603A7B">
            <w:pPr>
              <w:suppressAutoHyphens/>
              <w:autoSpaceDE w:val="0"/>
              <w:autoSpaceDN w:val="0"/>
              <w:adjustRightInd w:val="0"/>
              <w:rPr>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p w:rsidR="00075E90" w:rsidRPr="00091FA8" w:rsidRDefault="00075E90" w:rsidP="00603A7B">
            <w:pPr>
              <w:suppressAutoHyphens/>
              <w:autoSpaceDE w:val="0"/>
              <w:autoSpaceDN w:val="0"/>
              <w:adjustRightInd w:val="0"/>
              <w:jc w:val="center"/>
              <w:rPr>
                <w:sz w:val="20"/>
                <w:szCs w:val="20"/>
                <w:lang w:eastAsia="ar-SA"/>
              </w:rPr>
            </w:pPr>
            <w:r w:rsidRPr="00091FA8">
              <w:rPr>
                <w:sz w:val="20"/>
                <w:szCs w:val="20"/>
                <w:lang w:eastAsia="ar-SA"/>
              </w:rPr>
              <w:t>202</w:t>
            </w:r>
            <w:r>
              <w:rPr>
                <w:sz w:val="20"/>
                <w:szCs w:val="20"/>
                <w:lang w:eastAsia="ar-SA"/>
              </w:rPr>
              <w:t>3</w:t>
            </w:r>
            <w:r w:rsidRPr="00091FA8">
              <w:rPr>
                <w:sz w:val="20"/>
                <w:szCs w:val="20"/>
                <w:lang w:eastAsia="ar-SA"/>
              </w:rPr>
              <w:t xml:space="preserve"> </w:t>
            </w:r>
          </w:p>
        </w:tc>
        <w:tc>
          <w:tcPr>
            <w:tcW w:w="1418"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LineNumbers/>
              <w:suppressAutoHyphens/>
              <w:snapToGrid w:val="0"/>
              <w:rPr>
                <w:sz w:val="20"/>
                <w:szCs w:val="20"/>
                <w:lang w:eastAsia="ar-SA"/>
              </w:rPr>
            </w:pPr>
          </w:p>
          <w:p w:rsidR="00075E90" w:rsidRPr="00091FA8" w:rsidRDefault="00075E90" w:rsidP="00603A7B">
            <w:pPr>
              <w:suppressLineNumbers/>
              <w:suppressAutoHyphens/>
              <w:snapToGrid w:val="0"/>
              <w:rPr>
                <w:sz w:val="20"/>
                <w:szCs w:val="20"/>
                <w:lang w:eastAsia="ar-SA"/>
              </w:rPr>
            </w:pPr>
            <w:r w:rsidRPr="00091FA8">
              <w:rPr>
                <w:sz w:val="20"/>
                <w:szCs w:val="20"/>
                <w:lang w:eastAsia="ar-SA"/>
              </w:rPr>
              <w:t>Выполнение запланированных мероприятий</w:t>
            </w:r>
          </w:p>
          <w:p w:rsidR="00075E90" w:rsidRPr="00091FA8" w:rsidRDefault="00075E90" w:rsidP="00603A7B">
            <w:pPr>
              <w:suppressLineNumbers/>
              <w:suppressAutoHyphens/>
              <w:snapToGrid w:val="0"/>
              <w:rPr>
                <w:sz w:val="20"/>
                <w:szCs w:val="20"/>
                <w:lang w:eastAsia="ar-SA"/>
              </w:rPr>
            </w:pPr>
          </w:p>
        </w:tc>
        <w:tc>
          <w:tcPr>
            <w:tcW w:w="850"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p w:rsidR="00075E90" w:rsidRPr="00091FA8" w:rsidRDefault="00075E90" w:rsidP="00603A7B">
            <w:pPr>
              <w:suppressAutoHyphens/>
              <w:autoSpaceDE w:val="0"/>
              <w:autoSpaceDN w:val="0"/>
              <w:adjustRightInd w:val="0"/>
              <w:jc w:val="center"/>
              <w:rPr>
                <w:sz w:val="20"/>
                <w:szCs w:val="20"/>
                <w:lang w:eastAsia="ar-SA"/>
              </w:rPr>
            </w:pPr>
            <w:r w:rsidRPr="00091FA8">
              <w:rPr>
                <w:sz w:val="20"/>
                <w:szCs w:val="20"/>
                <w:lang w:eastAsia="ar-SA"/>
              </w:rPr>
              <w:t>%</w:t>
            </w:r>
          </w:p>
          <w:p w:rsidR="00075E90" w:rsidRPr="00091FA8" w:rsidRDefault="00075E90" w:rsidP="00603A7B">
            <w:pPr>
              <w:suppressAutoHyphens/>
              <w:autoSpaceDE w:val="0"/>
              <w:autoSpaceDN w:val="0"/>
              <w:adjustRightInd w:val="0"/>
              <w:jc w:val="center"/>
              <w:rPr>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p w:rsidR="00075E90" w:rsidRPr="00091FA8" w:rsidRDefault="00075E90" w:rsidP="00603A7B">
            <w:pPr>
              <w:suppressAutoHyphens/>
              <w:autoSpaceDE w:val="0"/>
              <w:autoSpaceDN w:val="0"/>
              <w:adjustRightInd w:val="0"/>
              <w:jc w:val="center"/>
              <w:rPr>
                <w:sz w:val="20"/>
                <w:szCs w:val="20"/>
                <w:lang w:eastAsia="ar-SA"/>
              </w:rPr>
            </w:pPr>
            <w:r w:rsidRPr="00091FA8">
              <w:rPr>
                <w:sz w:val="20"/>
                <w:szCs w:val="20"/>
                <w:lang w:eastAsia="ar-SA"/>
              </w:rPr>
              <w:t>100%</w:t>
            </w:r>
          </w:p>
        </w:tc>
        <w:tc>
          <w:tcPr>
            <w:tcW w:w="851"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spacing w:line="600" w:lineRule="auto"/>
              <w:jc w:val="center"/>
              <w:rPr>
                <w:sz w:val="20"/>
                <w:szCs w:val="20"/>
                <w:lang w:eastAsia="ar-SA"/>
              </w:rPr>
            </w:pPr>
          </w:p>
          <w:p w:rsidR="00075E90" w:rsidRPr="00091FA8" w:rsidRDefault="00075E90" w:rsidP="00603A7B">
            <w:pPr>
              <w:suppressAutoHyphens/>
              <w:spacing w:line="600" w:lineRule="auto"/>
              <w:jc w:val="center"/>
              <w:rPr>
                <w:sz w:val="20"/>
                <w:szCs w:val="20"/>
                <w:lang w:eastAsia="ar-SA"/>
              </w:rPr>
            </w:pPr>
          </w:p>
        </w:tc>
        <w:tc>
          <w:tcPr>
            <w:tcW w:w="567" w:type="dxa"/>
            <w:gridSpan w:val="2"/>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p w:rsidR="00075E90" w:rsidRPr="00091FA8" w:rsidRDefault="00075E90" w:rsidP="00603A7B">
            <w:pPr>
              <w:suppressAutoHyphens/>
              <w:autoSpaceDE w:val="0"/>
              <w:autoSpaceDN w:val="0"/>
              <w:adjustRightInd w:val="0"/>
              <w:jc w:val="center"/>
              <w:rPr>
                <w:sz w:val="20"/>
                <w:szCs w:val="20"/>
                <w:lang w:eastAsia="ar-SA"/>
              </w:rPr>
            </w:pPr>
            <w:r w:rsidRPr="00091FA8">
              <w:rPr>
                <w:sz w:val="20"/>
                <w:szCs w:val="20"/>
                <w:lang w:eastAsia="ar-SA"/>
              </w:rPr>
              <w:t>0,00</w:t>
            </w:r>
          </w:p>
        </w:tc>
        <w:tc>
          <w:tcPr>
            <w:tcW w:w="426"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p w:rsidR="00075E90" w:rsidRPr="00091FA8" w:rsidRDefault="00075E90" w:rsidP="00603A7B">
            <w:pPr>
              <w:suppressAutoHyphens/>
              <w:autoSpaceDE w:val="0"/>
              <w:autoSpaceDN w:val="0"/>
              <w:adjustRightInd w:val="0"/>
              <w:jc w:val="center"/>
              <w:rPr>
                <w:sz w:val="20"/>
                <w:szCs w:val="20"/>
                <w:lang w:eastAsia="ar-SA"/>
              </w:rPr>
            </w:pPr>
            <w:r w:rsidRPr="00091FA8">
              <w:rPr>
                <w:sz w:val="20"/>
                <w:szCs w:val="20"/>
                <w:lang w:eastAsia="ar-SA"/>
              </w:rPr>
              <w:t>0,00</w:t>
            </w:r>
          </w:p>
        </w:tc>
        <w:tc>
          <w:tcPr>
            <w:tcW w:w="567"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p w:rsidR="00075E90" w:rsidRPr="00091FA8" w:rsidRDefault="00075E90" w:rsidP="00603A7B">
            <w:pPr>
              <w:suppressAutoHyphens/>
              <w:autoSpaceDE w:val="0"/>
              <w:autoSpaceDN w:val="0"/>
              <w:adjustRightInd w:val="0"/>
              <w:jc w:val="center"/>
              <w:rPr>
                <w:sz w:val="20"/>
                <w:szCs w:val="20"/>
                <w:lang w:eastAsia="ar-SA"/>
              </w:rPr>
            </w:pPr>
            <w:r w:rsidRPr="00091FA8">
              <w:rPr>
                <w:sz w:val="20"/>
                <w:szCs w:val="20"/>
                <w:lang w:eastAsia="ar-SA"/>
              </w:rPr>
              <w:t>0,00</w:t>
            </w:r>
          </w:p>
        </w:tc>
        <w:tc>
          <w:tcPr>
            <w:tcW w:w="425" w:type="dxa"/>
            <w:tcBorders>
              <w:top w:val="single" w:sz="4" w:space="0" w:color="auto"/>
              <w:left w:val="single" w:sz="4" w:space="0" w:color="auto"/>
              <w:bottom w:val="single" w:sz="4" w:space="0" w:color="auto"/>
              <w:right w:val="single" w:sz="4" w:space="0" w:color="auto"/>
            </w:tcBorders>
          </w:tcPr>
          <w:p w:rsidR="00075E90" w:rsidRPr="00091FA8" w:rsidRDefault="00075E90" w:rsidP="00603A7B">
            <w:pPr>
              <w:suppressAutoHyphens/>
              <w:autoSpaceDE w:val="0"/>
              <w:autoSpaceDN w:val="0"/>
              <w:adjustRightInd w:val="0"/>
              <w:jc w:val="center"/>
              <w:rPr>
                <w:sz w:val="20"/>
                <w:szCs w:val="20"/>
                <w:lang w:eastAsia="ar-SA"/>
              </w:rPr>
            </w:pPr>
          </w:p>
          <w:p w:rsidR="00075E90" w:rsidRPr="00091FA8" w:rsidRDefault="00075E90" w:rsidP="00603A7B">
            <w:pPr>
              <w:suppressAutoHyphens/>
              <w:autoSpaceDE w:val="0"/>
              <w:autoSpaceDN w:val="0"/>
              <w:adjustRightInd w:val="0"/>
              <w:jc w:val="center"/>
              <w:rPr>
                <w:sz w:val="20"/>
                <w:szCs w:val="20"/>
                <w:lang w:eastAsia="ar-SA"/>
              </w:rPr>
            </w:pPr>
            <w:r w:rsidRPr="00091FA8">
              <w:rPr>
                <w:sz w:val="20"/>
                <w:szCs w:val="20"/>
                <w:lang w:eastAsia="ar-SA"/>
              </w:rPr>
              <w:t>0,00</w:t>
            </w:r>
          </w:p>
        </w:tc>
      </w:tr>
    </w:tbl>
    <w:p w:rsidR="00075E90" w:rsidRPr="008570D9" w:rsidRDefault="00075E90" w:rsidP="00075E90">
      <w:pPr>
        <w:widowControl w:val="0"/>
        <w:suppressAutoHyphens/>
        <w:autoSpaceDN w:val="0"/>
        <w:jc w:val="both"/>
        <w:textAlignment w:val="baseline"/>
        <w:rPr>
          <w:rFonts w:eastAsia="SimSun" w:cs="Mangal"/>
          <w:kern w:val="3"/>
          <w:sz w:val="20"/>
          <w:szCs w:val="20"/>
          <w:lang w:eastAsia="zh-CN" w:bidi="hi-IN"/>
        </w:rPr>
      </w:pPr>
    </w:p>
    <w:p w:rsidR="00075E90" w:rsidRPr="008570D9" w:rsidRDefault="00075E90" w:rsidP="00075E90">
      <w:pPr>
        <w:suppressAutoHyphens/>
        <w:autoSpaceDE w:val="0"/>
        <w:ind w:left="1416" w:hanging="1416"/>
        <w:jc w:val="both"/>
        <w:rPr>
          <w:sz w:val="20"/>
          <w:szCs w:val="20"/>
          <w:lang w:eastAsia="ar-SA"/>
        </w:rPr>
      </w:pPr>
    </w:p>
    <w:p w:rsidR="00075E90" w:rsidRPr="008570D9" w:rsidRDefault="00075E90" w:rsidP="00075E90">
      <w:pPr>
        <w:rPr>
          <w:sz w:val="20"/>
          <w:szCs w:val="20"/>
        </w:rPr>
      </w:pPr>
    </w:p>
    <w:p w:rsidR="00075E90" w:rsidRPr="008570D9" w:rsidRDefault="00075E90" w:rsidP="00075E90">
      <w:pPr>
        <w:jc w:val="both"/>
        <w:rPr>
          <w:sz w:val="20"/>
          <w:szCs w:val="20"/>
        </w:rPr>
      </w:pPr>
    </w:p>
    <w:p w:rsidR="008A5933" w:rsidRDefault="008A5933"/>
    <w:sectPr w:rsidR="008A5933" w:rsidSect="001F1716">
      <w:pgSz w:w="11906" w:h="16838"/>
      <w:pgMar w:top="851" w:right="70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0"/>
    <w:rsid w:val="00075E90"/>
    <w:rsid w:val="008A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A0C2"/>
  <w15:chartTrackingRefBased/>
  <w15:docId w15:val="{E29F2CB0-6293-4CCF-9D31-863EDC8F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E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mpedfont15">
    <w:name w:val="bumpedfont15"/>
    <w:basedOn w:val="a0"/>
    <w:rsid w:val="00075E90"/>
  </w:style>
  <w:style w:type="paragraph" w:customStyle="1" w:styleId="s26">
    <w:name w:val="s26"/>
    <w:basedOn w:val="a"/>
    <w:rsid w:val="00075E90"/>
    <w:pPr>
      <w:spacing w:before="100" w:beforeAutospacing="1" w:after="100" w:afterAutospacing="1"/>
    </w:pPr>
    <w:rPr>
      <w:rFonts w:eastAsiaTheme="minorHAnsi"/>
    </w:rPr>
  </w:style>
  <w:style w:type="paragraph" w:styleId="a3">
    <w:name w:val="No Spacing"/>
    <w:uiPriority w:val="1"/>
    <w:qFormat/>
    <w:rsid w:val="00075E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213122&amp;date=12.08.2021" TargetMode="External"/><Relationship Id="rId4"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2687</Words>
  <Characters>15322</Characters>
  <Application>Microsoft Office Word</Application>
  <DocSecurity>0</DocSecurity>
  <Lines>127</Lines>
  <Paragraphs>35</Paragraphs>
  <ScaleCrop>false</ScaleCrop>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dc:creator>
  <cp:keywords/>
  <dc:description/>
  <cp:lastModifiedBy>Климов</cp:lastModifiedBy>
  <cp:revision>1</cp:revision>
  <dcterms:created xsi:type="dcterms:W3CDTF">2022-12-12T12:16:00Z</dcterms:created>
  <dcterms:modified xsi:type="dcterms:W3CDTF">2022-12-12T12:17:00Z</dcterms:modified>
</cp:coreProperties>
</file>